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74" w:rsidRDefault="00552FE4" w:rsidP="008253B1">
      <w:pPr>
        <w:jc w:val="center"/>
        <w:rPr>
          <w:rFonts w:ascii="Arial" w:eastAsia="Noto Sans SC Regular" w:hAnsi="Arial" w:cs="Arial"/>
          <w:color w:val="000D74"/>
          <w:sz w:val="40"/>
          <w:szCs w:val="28"/>
        </w:rPr>
      </w:pPr>
      <w:bookmarkStart w:id="0" w:name="_Hlk1031987"/>
      <w:r>
        <w:rPr>
          <w:rFonts w:ascii="Arial" w:eastAsia="Noto Sans SC Regular" w:hAnsi="Arial" w:cs="Arial"/>
          <w:color w:val="000D74"/>
          <w:sz w:val="40"/>
          <w:szCs w:val="28"/>
        </w:rPr>
        <w:t>杜克大学夏季学期</w:t>
      </w:r>
    </w:p>
    <w:bookmarkEnd w:id="0"/>
    <w:p w:rsidR="00FD4B74" w:rsidRDefault="00552FE4">
      <w:pPr>
        <w:jc w:val="center"/>
        <w:rPr>
          <w:rFonts w:ascii="Arial" w:eastAsia="Noto Sans SC Regular" w:hAnsi="Arial" w:cs="Arial"/>
          <w:color w:val="808080" w:themeColor="background1" w:themeShade="80"/>
          <w:sz w:val="36"/>
          <w:szCs w:val="28"/>
        </w:rPr>
      </w:pPr>
      <w:r>
        <w:rPr>
          <w:rFonts w:ascii="Arial" w:eastAsia="Noto Sans SC Regular" w:hAnsi="Arial" w:cs="Arial"/>
          <w:color w:val="808080" w:themeColor="background1" w:themeShade="80"/>
          <w:sz w:val="36"/>
          <w:szCs w:val="28"/>
        </w:rPr>
        <w:t>2020</w:t>
      </w:r>
      <w:r>
        <w:rPr>
          <w:rFonts w:ascii="Arial" w:eastAsia="Noto Sans SC Regular" w:hAnsi="Arial" w:cs="Arial"/>
          <w:color w:val="808080" w:themeColor="background1" w:themeShade="80"/>
          <w:sz w:val="36"/>
          <w:szCs w:val="28"/>
        </w:rPr>
        <w:t>年度招生简章</w:t>
      </w:r>
    </w:p>
    <w:p w:rsidR="00FD4B74" w:rsidRDefault="00552FE4">
      <w:pPr>
        <w:pStyle w:val="1"/>
        <w:numPr>
          <w:ilvl w:val="0"/>
          <w:numId w:val="1"/>
        </w:numPr>
        <w:spacing w:before="0" w:after="0" w:line="240" w:lineRule="auto"/>
        <w:ind w:left="600" w:hangingChars="200" w:hanging="600"/>
        <w:rPr>
          <w:rFonts w:ascii="Arial" w:eastAsia="Noto Sans SC Regular" w:hAnsi="Arial" w:cs="Arial"/>
          <w:b w:val="0"/>
          <w:color w:val="00539B"/>
          <w:sz w:val="30"/>
          <w:szCs w:val="30"/>
        </w:rPr>
      </w:pPr>
      <w:bookmarkStart w:id="1" w:name="_Toc22635658"/>
      <w:r>
        <w:rPr>
          <w:rFonts w:ascii="Arial" w:eastAsia="Noto Sans SC Regular" w:hAnsi="Arial" w:cs="Arial"/>
          <w:b w:val="0"/>
          <w:color w:val="00539B"/>
          <w:sz w:val="30"/>
          <w:szCs w:val="30"/>
        </w:rPr>
        <w:t>基本信息</w:t>
      </w:r>
      <w:r>
        <w:rPr>
          <w:rFonts w:ascii="Arial" w:eastAsia="Noto Sans SC Regular" w:hAnsi="Arial" w:cs="Arial"/>
          <w:b w:val="0"/>
          <w:color w:val="00539B"/>
          <w:sz w:val="30"/>
          <w:szCs w:val="30"/>
        </w:rPr>
        <w:t>|Basic Information</w:t>
      </w:r>
      <w:bookmarkEnd w:id="1"/>
    </w:p>
    <w:p w:rsidR="00FD4B74" w:rsidRDefault="00552FE4">
      <w:pPr>
        <w:pStyle w:val="ab"/>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项目标题：杜克大学夏季学期</w:t>
      </w:r>
    </w:p>
    <w:p w:rsidR="00FD4B74" w:rsidRDefault="00552FE4">
      <w:pPr>
        <w:pStyle w:val="ab"/>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主办单位：杜克大学、环球翔飞教育集团</w:t>
      </w:r>
    </w:p>
    <w:p w:rsidR="00FD4B74" w:rsidRDefault="00FD4B74">
      <w:pPr>
        <w:pStyle w:val="ab"/>
        <w:spacing w:line="360" w:lineRule="exact"/>
        <w:ind w:left="840" w:firstLineChars="0" w:firstLine="0"/>
        <w:jc w:val="left"/>
        <w:rPr>
          <w:rFonts w:ascii="Arial" w:eastAsia="Noto Sans SC Regular" w:hAnsi="Arial" w:cs="Arial"/>
          <w:color w:val="000000" w:themeColor="text1"/>
          <w:szCs w:val="21"/>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2" w:name="_Toc22635659"/>
      <w:r>
        <w:rPr>
          <w:rFonts w:ascii="Arial" w:eastAsia="Noto Sans SC Regular" w:hAnsi="Arial" w:cs="Arial"/>
          <w:b w:val="0"/>
          <w:color w:val="00539B"/>
          <w:sz w:val="30"/>
          <w:szCs w:val="30"/>
        </w:rPr>
        <w:t>项目简介</w:t>
      </w:r>
      <w:r>
        <w:rPr>
          <w:rFonts w:ascii="Arial" w:eastAsia="Noto Sans SC Regular" w:hAnsi="Arial" w:cs="Arial"/>
          <w:b w:val="0"/>
          <w:color w:val="00539B"/>
          <w:sz w:val="30"/>
          <w:szCs w:val="30"/>
        </w:rPr>
        <w:t>|Program Introduction</w:t>
      </w:r>
      <w:bookmarkEnd w:id="2"/>
    </w:p>
    <w:p w:rsidR="00FD4B74" w:rsidRDefault="00552FE4">
      <w:pPr>
        <w:spacing w:line="400" w:lineRule="exact"/>
        <w:ind w:leftChars="200" w:left="420" w:firstLineChars="200" w:firstLine="420"/>
        <w:rPr>
          <w:rFonts w:ascii="Arial" w:eastAsia="Noto Sans SC Regular" w:hAnsi="Arial" w:cs="Arial"/>
        </w:rPr>
      </w:pPr>
      <w:r>
        <w:rPr>
          <w:rFonts w:ascii="Arial" w:eastAsia="Noto Sans SC Regular" w:hAnsi="Arial" w:cs="Arial"/>
        </w:rPr>
        <w:t>为进一步加强和推动世界主要国家间的高等教育交流，培养国际化人才，杜克大学面向全世界优秀学生开设夏季学期。学生可根据自身的专业兴趣选择</w:t>
      </w:r>
      <w:r w:rsidR="00BB2700">
        <w:rPr>
          <w:rFonts w:ascii="Arial" w:eastAsia="Noto Sans SC Regular" w:hAnsi="Arial" w:cs="Arial" w:hint="eastAsia"/>
        </w:rPr>
        <w:t>课程</w:t>
      </w:r>
      <w:r>
        <w:rPr>
          <w:rFonts w:ascii="Arial" w:eastAsia="Noto Sans SC Regular" w:hAnsi="Arial" w:cs="Arial"/>
        </w:rPr>
        <w:t>进行学习，完成学业并通过考试可获得杜克大学的学分。项目对学生开放二十多个专业的百余门课程，学生可以选择自身背景专业课程或其他感兴趣的学科进行学习。在学习各领域先进知识的同时，学生也可以充分体验美国文化，提高英语能力，为今后成长积累宝贵经验。</w:t>
      </w:r>
    </w:p>
    <w:p w:rsidR="00FD4B74" w:rsidRDefault="00FD4B74">
      <w:pPr>
        <w:spacing w:line="400" w:lineRule="exact"/>
        <w:ind w:firstLineChars="200" w:firstLine="420"/>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3" w:name="_Toc22635660"/>
      <w:r>
        <w:rPr>
          <w:rFonts w:ascii="Arial" w:eastAsia="Noto Sans SC Regular" w:hAnsi="Arial" w:cs="Arial"/>
          <w:b w:val="0"/>
          <w:color w:val="00539B"/>
          <w:sz w:val="30"/>
          <w:szCs w:val="30"/>
        </w:rPr>
        <w:t>院校简介</w:t>
      </w:r>
      <w:r>
        <w:rPr>
          <w:rFonts w:ascii="Arial" w:eastAsia="Noto Sans SC Regular" w:hAnsi="Arial" w:cs="Arial"/>
          <w:b w:val="0"/>
          <w:color w:val="00539B"/>
          <w:sz w:val="30"/>
          <w:szCs w:val="30"/>
        </w:rPr>
        <w:t>|University Introduction</w:t>
      </w:r>
      <w:bookmarkEnd w:id="3"/>
    </w:p>
    <w:p w:rsidR="00FD4B74" w:rsidRDefault="00552FE4">
      <w:pPr>
        <w:spacing w:line="400" w:lineRule="exact"/>
        <w:ind w:leftChars="200" w:left="420" w:firstLineChars="200" w:firstLine="420"/>
        <w:rPr>
          <w:rFonts w:ascii="Arial" w:eastAsia="Noto Sans SC Regular" w:hAnsi="Arial" w:cs="Arial"/>
        </w:rPr>
      </w:pPr>
      <w:r>
        <w:rPr>
          <w:rFonts w:ascii="Arial" w:eastAsia="Noto Sans SC Regular" w:hAnsi="Arial" w:cs="Arial"/>
        </w:rPr>
        <w:t>杜克大学（</w:t>
      </w:r>
      <w:r>
        <w:rPr>
          <w:rFonts w:ascii="Arial" w:eastAsia="Noto Sans SC Regular" w:hAnsi="Arial" w:cs="Arial"/>
        </w:rPr>
        <w:t xml:space="preserve">Duke University, </w:t>
      </w:r>
      <w:r>
        <w:rPr>
          <w:rFonts w:ascii="Arial" w:eastAsia="Noto Sans SC Regular" w:hAnsi="Arial" w:cs="Arial"/>
        </w:rPr>
        <w:t>简称杜克）始建于</w:t>
      </w:r>
      <w:r>
        <w:rPr>
          <w:rFonts w:ascii="Arial" w:eastAsia="Noto Sans SC Regular" w:hAnsi="Arial" w:cs="Arial"/>
        </w:rPr>
        <w:t>1838</w:t>
      </w:r>
      <w:r>
        <w:rPr>
          <w:rFonts w:ascii="Arial" w:eastAsia="Noto Sans SC Regular" w:hAnsi="Arial" w:cs="Arial"/>
        </w:rPr>
        <w:t>年，是享誉世界的顶尖研究型大学，在历史上曾有过</w:t>
      </w:r>
      <w:r>
        <w:rPr>
          <w:rFonts w:ascii="Arial" w:eastAsia="Noto Sans SC Regular" w:hAnsi="Arial" w:cs="Arial"/>
        </w:rPr>
        <w:t>"</w:t>
      </w:r>
      <w:r>
        <w:rPr>
          <w:rFonts w:ascii="Arial" w:eastAsia="Noto Sans SC Regular" w:hAnsi="Arial" w:cs="Arial"/>
        </w:rPr>
        <w:t>南方哈佛</w:t>
      </w:r>
      <w:r>
        <w:rPr>
          <w:rFonts w:ascii="Arial" w:eastAsia="Noto Sans SC Regular" w:hAnsi="Arial" w:cs="Arial"/>
        </w:rPr>
        <w:t>"</w:t>
      </w:r>
      <w:r>
        <w:rPr>
          <w:rFonts w:ascii="Arial" w:eastAsia="Noto Sans SC Regular" w:hAnsi="Arial" w:cs="Arial"/>
        </w:rPr>
        <w:t>之称。学校位于美国东南部的北卡罗莱纳州的达勒姆市，与</w:t>
      </w:r>
      <w:hyperlink r:id="rId9" w:history="1">
        <w:r>
          <w:rPr>
            <w:rFonts w:ascii="Arial" w:eastAsia="Noto Sans SC Regular" w:hAnsi="Arial" w:cs="Arial"/>
          </w:rPr>
          <w:t>教堂山</w:t>
        </w:r>
      </w:hyperlink>
      <w:r>
        <w:rPr>
          <w:rFonts w:ascii="Arial" w:eastAsia="Noto Sans SC Regular" w:hAnsi="Arial" w:cs="Arial"/>
        </w:rPr>
        <w:t>及北卡州首府</w:t>
      </w:r>
      <w:hyperlink r:id="rId10" w:history="1">
        <w:r>
          <w:rPr>
            <w:rFonts w:ascii="Arial" w:eastAsia="Noto Sans SC Regular" w:hAnsi="Arial" w:cs="Arial"/>
          </w:rPr>
          <w:t>罗利</w:t>
        </w:r>
      </w:hyperlink>
      <w:r>
        <w:rPr>
          <w:rFonts w:ascii="Arial" w:eastAsia="Noto Sans SC Regular" w:hAnsi="Arial" w:cs="Arial"/>
        </w:rPr>
        <w:t>，共同构成人文与地理上著名的</w:t>
      </w:r>
      <w:r>
        <w:rPr>
          <w:rFonts w:ascii="Arial" w:eastAsia="Noto Sans SC Regular" w:hAnsi="Arial" w:cs="Arial"/>
        </w:rPr>
        <w:t>"</w:t>
      </w:r>
      <w:r>
        <w:rPr>
          <w:rFonts w:ascii="Arial" w:eastAsia="Noto Sans SC Regular" w:hAnsi="Arial" w:cs="Arial"/>
        </w:rPr>
        <w:t>北卡三角区</w:t>
      </w:r>
      <w:r>
        <w:rPr>
          <w:rFonts w:ascii="Arial" w:eastAsia="Noto Sans SC Regular" w:hAnsi="Arial" w:cs="Arial"/>
        </w:rPr>
        <w:t>"</w:t>
      </w:r>
      <w:r>
        <w:rPr>
          <w:rFonts w:ascii="Arial" w:eastAsia="Noto Sans SC Regular" w:hAnsi="Arial" w:cs="Arial"/>
        </w:rPr>
        <w:t>，是美国第三大</w:t>
      </w:r>
      <w:hyperlink r:id="rId11" w:history="1">
        <w:r>
          <w:rPr>
            <w:rFonts w:ascii="Arial" w:eastAsia="Noto Sans SC Regular" w:hAnsi="Arial" w:cs="Arial"/>
          </w:rPr>
          <w:t>生物医学</w:t>
        </w:r>
      </w:hyperlink>
      <w:r>
        <w:rPr>
          <w:rFonts w:ascii="Arial" w:eastAsia="Noto Sans SC Regular" w:hAnsi="Arial" w:cs="Arial"/>
        </w:rPr>
        <w:t>科技及相关产业的集中地。不同于其它顶尖的学术大学，杜克大学的体育，尤其是篮球十分有名，是最佳篮球名校。杜克大学著名校友有尼克松前总统、苹果</w:t>
      </w:r>
      <w:r>
        <w:rPr>
          <w:rFonts w:ascii="Arial" w:eastAsia="Noto Sans SC Regular" w:hAnsi="Arial" w:cs="Arial"/>
        </w:rPr>
        <w:t>CEO</w:t>
      </w:r>
      <w:r>
        <w:rPr>
          <w:rFonts w:ascii="Arial" w:eastAsia="Noto Sans SC Regular" w:hAnsi="Arial" w:cs="Arial"/>
        </w:rPr>
        <w:t>蒂姆</w:t>
      </w:r>
      <w:r>
        <w:rPr>
          <w:rFonts w:ascii="Arial" w:eastAsia="Noto Sans SC Regular" w:hAnsi="Arial" w:cs="Arial"/>
        </w:rPr>
        <w:t>·</w:t>
      </w:r>
      <w:r>
        <w:rPr>
          <w:rFonts w:ascii="Arial" w:eastAsia="Noto Sans SC Regular" w:hAnsi="Arial" w:cs="Arial"/>
        </w:rPr>
        <w:t>库克、</w:t>
      </w:r>
      <w:r>
        <w:rPr>
          <w:rFonts w:ascii="Arial" w:eastAsia="Noto Sans SC Regular" w:hAnsi="Arial" w:cs="Arial"/>
        </w:rPr>
        <w:t>NBA</w:t>
      </w:r>
      <w:r>
        <w:rPr>
          <w:rFonts w:ascii="Arial" w:eastAsia="Noto Sans SC Regular" w:hAnsi="Arial" w:cs="Arial"/>
        </w:rPr>
        <w:t>球星凯瑞</w:t>
      </w:r>
      <w:r>
        <w:rPr>
          <w:rFonts w:ascii="Arial" w:eastAsia="Noto Sans SC Regular" w:hAnsi="Arial" w:cs="Arial"/>
        </w:rPr>
        <w:t>·</w:t>
      </w:r>
      <w:r>
        <w:rPr>
          <w:rFonts w:ascii="Arial" w:eastAsia="Noto Sans SC Regular" w:hAnsi="Arial" w:cs="Arial"/>
        </w:rPr>
        <w:t>欧文等等，美国男篮特别顾问</w:t>
      </w:r>
      <w:r>
        <w:rPr>
          <w:rFonts w:ascii="Arial" w:eastAsia="Noto Sans SC Regular" w:hAnsi="Arial" w:cs="Arial"/>
        </w:rPr>
        <w:t>“</w:t>
      </w:r>
      <w:r>
        <w:rPr>
          <w:rFonts w:ascii="Arial" w:eastAsia="Noto Sans SC Regular" w:hAnsi="Arial" w:cs="Arial"/>
        </w:rPr>
        <w:t>老</w:t>
      </w:r>
      <w:r>
        <w:rPr>
          <w:rFonts w:ascii="Arial" w:eastAsia="Noto Sans SC Regular" w:hAnsi="Arial" w:cs="Arial"/>
        </w:rPr>
        <w:t>K</w:t>
      </w:r>
      <w:r>
        <w:rPr>
          <w:rFonts w:ascii="Arial" w:eastAsia="Noto Sans SC Regular" w:hAnsi="Arial" w:cs="Arial"/>
        </w:rPr>
        <w:t>教练</w:t>
      </w:r>
      <w:r>
        <w:rPr>
          <w:rFonts w:ascii="Arial" w:eastAsia="Noto Sans SC Regular" w:hAnsi="Arial" w:cs="Arial"/>
        </w:rPr>
        <w:t>”</w:t>
      </w:r>
      <w:r>
        <w:rPr>
          <w:rFonts w:ascii="Arial" w:eastAsia="Noto Sans SC Regular" w:hAnsi="Arial" w:cs="Arial"/>
        </w:rPr>
        <w:t>也在杜克执教超过</w:t>
      </w:r>
      <w:r>
        <w:rPr>
          <w:rFonts w:ascii="Arial" w:eastAsia="Noto Sans SC Regular" w:hAnsi="Arial" w:cs="Arial"/>
        </w:rPr>
        <w:t>30</w:t>
      </w:r>
      <w:r>
        <w:rPr>
          <w:rFonts w:ascii="Arial" w:eastAsia="Noto Sans SC Regular" w:hAnsi="Arial" w:cs="Arial"/>
        </w:rPr>
        <w:t>年。历史上杜克的校友和教职员工中有</w:t>
      </w:r>
      <w:r>
        <w:rPr>
          <w:rFonts w:ascii="Arial" w:eastAsia="Noto Sans SC Regular" w:hAnsi="Arial" w:cs="Arial"/>
        </w:rPr>
        <w:t>12</w:t>
      </w:r>
      <w:r>
        <w:rPr>
          <w:rFonts w:ascii="Arial" w:eastAsia="Noto Sans SC Regular" w:hAnsi="Arial" w:cs="Arial"/>
        </w:rPr>
        <w:t>名诺贝尔奖得主，</w:t>
      </w:r>
      <w:r>
        <w:rPr>
          <w:rFonts w:ascii="Arial" w:eastAsia="Noto Sans SC Regular" w:hAnsi="Arial" w:cs="Arial"/>
        </w:rPr>
        <w:t>3</w:t>
      </w:r>
      <w:r>
        <w:rPr>
          <w:rFonts w:ascii="Arial" w:eastAsia="Noto Sans SC Regular" w:hAnsi="Arial" w:cs="Arial"/>
        </w:rPr>
        <w:t>名图灵奖得主。</w:t>
      </w:r>
    </w:p>
    <w:p w:rsidR="00FD4B74" w:rsidRDefault="00552FE4">
      <w:pPr>
        <w:spacing w:line="400" w:lineRule="exact"/>
        <w:ind w:leftChars="200" w:left="420" w:firstLineChars="200" w:firstLine="420"/>
        <w:rPr>
          <w:rFonts w:ascii="Arial" w:eastAsia="Noto Sans SC Regular" w:hAnsi="Arial" w:cs="Arial"/>
        </w:rPr>
      </w:pPr>
      <w:r>
        <w:rPr>
          <w:rFonts w:ascii="Arial" w:eastAsia="Noto Sans SC Regular" w:hAnsi="Arial" w:cs="Arial"/>
        </w:rPr>
        <w:t>杜克大学在</w:t>
      </w:r>
      <w:r>
        <w:rPr>
          <w:rFonts w:ascii="Arial" w:eastAsia="Noto Sans SC Regular" w:hAnsi="Arial" w:cs="Arial"/>
        </w:rPr>
        <w:t>2020</w:t>
      </w:r>
      <w:r>
        <w:rPr>
          <w:rFonts w:ascii="Arial" w:eastAsia="Noto Sans SC Regular" w:hAnsi="Arial" w:cs="Arial"/>
        </w:rPr>
        <w:t>年</w:t>
      </w:r>
      <w:r>
        <w:rPr>
          <w:rFonts w:ascii="Arial" w:eastAsia="Noto Sans SC Regular" w:hAnsi="Arial" w:cs="Arial"/>
        </w:rPr>
        <w:t>USNEWS</w:t>
      </w:r>
      <w:r>
        <w:rPr>
          <w:rFonts w:ascii="Arial" w:eastAsia="Noto Sans SC Regular" w:hAnsi="Arial" w:cs="Arial"/>
        </w:rPr>
        <w:t>美国大学排名中得到第</w:t>
      </w:r>
      <w:r>
        <w:rPr>
          <w:rFonts w:ascii="Arial" w:eastAsia="Noto Sans SC Regular" w:hAnsi="Arial" w:cs="Arial"/>
        </w:rPr>
        <w:t>10</w:t>
      </w:r>
      <w:r>
        <w:rPr>
          <w:rFonts w:ascii="Arial" w:eastAsia="Noto Sans SC Regular" w:hAnsi="Arial" w:cs="Arial"/>
        </w:rPr>
        <w:t>位，世界大学排名第</w:t>
      </w:r>
      <w:r>
        <w:rPr>
          <w:rFonts w:ascii="Arial" w:eastAsia="Noto Sans SC Regular" w:hAnsi="Arial" w:cs="Arial"/>
        </w:rPr>
        <w:t>22</w:t>
      </w:r>
      <w:r>
        <w:rPr>
          <w:rFonts w:ascii="Arial" w:eastAsia="Noto Sans SC Regular" w:hAnsi="Arial" w:cs="Arial"/>
        </w:rPr>
        <w:t>位。杜克大学的本科专业排名名列前茅，商学院、工程学院、环境学院、法学院、医学院和护理学院都是各自领域内的佼佼者。杜克大学在美国社会和高等教育系统中具有极其重要的地位，有着世界性的影响力。</w:t>
      </w:r>
    </w:p>
    <w:p w:rsidR="00FD4B74" w:rsidRDefault="00FD4B74">
      <w:pPr>
        <w:spacing w:line="400" w:lineRule="exact"/>
        <w:ind w:leftChars="200" w:left="420" w:firstLineChars="200" w:firstLine="420"/>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4" w:name="_Toc22635661"/>
      <w:r>
        <w:rPr>
          <w:rFonts w:ascii="Arial" w:eastAsia="Noto Sans SC Regular" w:hAnsi="Arial" w:cs="Arial"/>
          <w:b w:val="0"/>
          <w:color w:val="00539B"/>
          <w:sz w:val="30"/>
          <w:szCs w:val="30"/>
        </w:rPr>
        <w:t>项目特色</w:t>
      </w:r>
      <w:r>
        <w:rPr>
          <w:rFonts w:ascii="Arial" w:eastAsia="Noto Sans SC Regular" w:hAnsi="Arial" w:cs="Arial"/>
          <w:b w:val="0"/>
          <w:color w:val="00539B"/>
          <w:sz w:val="30"/>
          <w:szCs w:val="30"/>
        </w:rPr>
        <w:t>|Program Highlights</w:t>
      </w:r>
      <w:bookmarkEnd w:id="4"/>
    </w:p>
    <w:p w:rsidR="00FD4B74" w:rsidRDefault="00552FE4">
      <w:pPr>
        <w:pStyle w:val="ab"/>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顶尖教育水平</w:t>
      </w:r>
    </w:p>
    <w:p w:rsidR="00FD4B74" w:rsidRDefault="00552FE4">
      <w:pPr>
        <w:pStyle w:val="ab"/>
        <w:widowControl/>
        <w:spacing w:line="400" w:lineRule="exact"/>
        <w:ind w:leftChars="200" w:left="420"/>
        <w:jc w:val="left"/>
        <w:rPr>
          <w:rFonts w:ascii="Arial" w:eastAsia="Noto Sans SC Regular" w:hAnsi="Arial" w:cs="Arial"/>
        </w:rPr>
      </w:pPr>
      <w:r>
        <w:rPr>
          <w:rFonts w:ascii="Arial" w:eastAsia="Noto Sans SC Regular" w:hAnsi="Arial" w:cs="Arial"/>
        </w:rPr>
        <w:t>-</w:t>
      </w:r>
      <w:r>
        <w:rPr>
          <w:rFonts w:ascii="Arial" w:eastAsia="Noto Sans SC Regular" w:hAnsi="Arial" w:cs="Arial" w:hint="eastAsia"/>
        </w:rPr>
        <w:t xml:space="preserve"> </w:t>
      </w:r>
      <w:r>
        <w:rPr>
          <w:rFonts w:ascii="Arial" w:eastAsia="Noto Sans SC Regular" w:hAnsi="Arial" w:cs="Arial"/>
        </w:rPr>
        <w:t>美国常年</w:t>
      </w:r>
      <w:r>
        <w:rPr>
          <w:rFonts w:ascii="Arial" w:eastAsia="Noto Sans SC Regular" w:hAnsi="Arial" w:cs="Arial"/>
        </w:rPr>
        <w:t>Top 10</w:t>
      </w:r>
      <w:r>
        <w:rPr>
          <w:rFonts w:ascii="Arial" w:eastAsia="Noto Sans SC Regular" w:hAnsi="Arial" w:cs="Arial"/>
        </w:rPr>
        <w:t>名校，素有</w:t>
      </w:r>
      <w:r>
        <w:rPr>
          <w:rFonts w:ascii="Arial" w:eastAsia="Noto Sans SC Regular" w:hAnsi="Arial" w:cs="Arial"/>
        </w:rPr>
        <w:t>“</w:t>
      </w:r>
      <w:r>
        <w:rPr>
          <w:rFonts w:ascii="Arial" w:eastAsia="Noto Sans SC Regular" w:hAnsi="Arial" w:cs="Arial"/>
        </w:rPr>
        <w:t>南方哈佛</w:t>
      </w:r>
      <w:r>
        <w:rPr>
          <w:rFonts w:ascii="Arial" w:eastAsia="Noto Sans SC Regular" w:hAnsi="Arial" w:cs="Arial"/>
        </w:rPr>
        <w:t>”</w:t>
      </w:r>
      <w:r>
        <w:rPr>
          <w:rFonts w:ascii="Arial" w:eastAsia="Noto Sans SC Regular" w:hAnsi="Arial" w:cs="Arial"/>
        </w:rPr>
        <w:t>之称，高学术水平有保障。</w:t>
      </w:r>
    </w:p>
    <w:p w:rsidR="00FD4B74" w:rsidRDefault="00552FE4">
      <w:pPr>
        <w:pStyle w:val="ab"/>
        <w:widowControl/>
        <w:numPr>
          <w:ilvl w:val="0"/>
          <w:numId w:val="3"/>
        </w:numPr>
        <w:spacing w:line="400" w:lineRule="exact"/>
        <w:ind w:leftChars="200" w:left="420"/>
        <w:jc w:val="left"/>
        <w:rPr>
          <w:rFonts w:ascii="Arial" w:eastAsia="Noto Sans SC Regular" w:hAnsi="Arial" w:cs="Arial"/>
        </w:rPr>
      </w:pPr>
      <w:r>
        <w:rPr>
          <w:rFonts w:ascii="Arial" w:eastAsia="Noto Sans SC Regular" w:hAnsi="Arial" w:cs="Arial"/>
        </w:rPr>
        <w:t>选课自由灵活</w:t>
      </w:r>
    </w:p>
    <w:p w:rsidR="00FD4B74" w:rsidRDefault="00552FE4">
      <w:pPr>
        <w:pStyle w:val="ab"/>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文理科课程设置较齐全。</w:t>
      </w:r>
    </w:p>
    <w:p w:rsidR="00FD4B74" w:rsidRDefault="00552FE4">
      <w:pPr>
        <w:pStyle w:val="ab"/>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hint="eastAsia"/>
        </w:rPr>
        <w:t>同时支持本科生和研究生入学，</w:t>
      </w:r>
      <w:r>
        <w:rPr>
          <w:rFonts w:ascii="Arial" w:eastAsia="Noto Sans SC Regular" w:hAnsi="Arial" w:cs="Arial"/>
        </w:rPr>
        <w:t>部分课程不受专业背景限制。</w:t>
      </w:r>
    </w:p>
    <w:p w:rsidR="00FD4B74" w:rsidRDefault="00552FE4">
      <w:pPr>
        <w:pStyle w:val="ab"/>
        <w:widowControl/>
        <w:numPr>
          <w:ilvl w:val="0"/>
          <w:numId w:val="4"/>
        </w:numPr>
        <w:spacing w:line="400" w:lineRule="exact"/>
        <w:ind w:leftChars="200" w:left="420"/>
        <w:jc w:val="left"/>
        <w:rPr>
          <w:rFonts w:ascii="Arial" w:eastAsia="Noto Sans SC Regular" w:hAnsi="Arial" w:cs="Arial"/>
        </w:rPr>
      </w:pPr>
      <w:r>
        <w:rPr>
          <w:rFonts w:ascii="Arial" w:eastAsia="Noto Sans SC Regular" w:hAnsi="Arial" w:cs="Arial"/>
        </w:rPr>
        <w:lastRenderedPageBreak/>
        <w:t>沉浸式学习体验</w:t>
      </w:r>
    </w:p>
    <w:p w:rsidR="00FD4B74" w:rsidRDefault="00552FE4">
      <w:pPr>
        <w:pStyle w:val="ab"/>
        <w:widowControl/>
        <w:spacing w:line="400" w:lineRule="exact"/>
        <w:ind w:leftChars="400" w:left="840" w:firstLineChars="0" w:firstLine="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与杜克本校生和其他来自美国及世界各地的优秀学生同坐一堂。</w:t>
      </w:r>
    </w:p>
    <w:p w:rsidR="00FD4B74" w:rsidRDefault="00552FE4">
      <w:pPr>
        <w:pStyle w:val="ab"/>
        <w:widowControl/>
        <w:spacing w:line="400" w:lineRule="exact"/>
        <w:ind w:leftChars="400" w:left="840" w:firstLineChars="0" w:firstLine="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教授学术水平极高，多为业内顶尖人士。</w:t>
      </w:r>
    </w:p>
    <w:p w:rsidR="00FD4B74" w:rsidRDefault="00FD4B74">
      <w:pPr>
        <w:pStyle w:val="ab"/>
        <w:widowControl/>
        <w:spacing w:line="400" w:lineRule="exact"/>
        <w:ind w:leftChars="200" w:left="420"/>
        <w:jc w:val="left"/>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5" w:name="_Toc22635662"/>
      <w:r>
        <w:rPr>
          <w:rFonts w:ascii="Arial" w:eastAsia="Noto Sans SC Regular" w:hAnsi="Arial" w:cs="Arial"/>
          <w:b w:val="0"/>
          <w:color w:val="00539B"/>
          <w:sz w:val="30"/>
          <w:szCs w:val="30"/>
        </w:rPr>
        <w:t>学习计划</w:t>
      </w:r>
      <w:r>
        <w:rPr>
          <w:rFonts w:ascii="Arial" w:eastAsia="Noto Sans SC Regular" w:hAnsi="Arial" w:cs="Arial"/>
          <w:b w:val="0"/>
          <w:color w:val="00539B"/>
          <w:sz w:val="30"/>
          <w:szCs w:val="30"/>
        </w:rPr>
        <w:t>|Study Plan</w:t>
      </w:r>
      <w:bookmarkEnd w:id="5"/>
    </w:p>
    <w:p w:rsidR="00FD4B74" w:rsidRDefault="00552FE4" w:rsidP="00446502">
      <w:pPr>
        <w:pStyle w:val="ab"/>
        <w:numPr>
          <w:ilvl w:val="0"/>
          <w:numId w:val="5"/>
        </w:numPr>
        <w:spacing w:beforeLines="50" w:afterLines="50" w:line="400" w:lineRule="exact"/>
        <w:ind w:leftChars="200" w:hangingChars="200"/>
        <w:rPr>
          <w:rFonts w:ascii="Arial" w:eastAsia="Noto Sans SC Regular" w:hAnsi="Arial" w:cs="Arial"/>
          <w:color w:val="00539B"/>
        </w:rPr>
      </w:pPr>
      <w:r>
        <w:rPr>
          <w:rFonts w:ascii="Arial" w:eastAsia="Noto Sans SC Regular" w:hAnsi="Arial" w:cs="Arial"/>
          <w:color w:val="00539B"/>
        </w:rPr>
        <w:t>项目时段</w:t>
      </w:r>
    </w:p>
    <w:tbl>
      <w:tblPr>
        <w:tblStyle w:val="aa"/>
        <w:tblW w:w="8400" w:type="dxa"/>
        <w:jc w:val="center"/>
        <w:tblLayout w:type="fixed"/>
        <w:tblLook w:val="04A0"/>
      </w:tblPr>
      <w:tblGrid>
        <w:gridCol w:w="2100"/>
        <w:gridCol w:w="2100"/>
        <w:gridCol w:w="2100"/>
        <w:gridCol w:w="2100"/>
      </w:tblGrid>
      <w:tr w:rsidR="00FD4B74">
        <w:trPr>
          <w:trHeight w:val="454"/>
          <w:jc w:val="center"/>
        </w:trPr>
        <w:tc>
          <w:tcPr>
            <w:tcW w:w="2100" w:type="dxa"/>
            <w:shd w:val="clear" w:color="auto" w:fill="00539B"/>
            <w:vAlign w:val="center"/>
          </w:tcPr>
          <w:p w:rsidR="00FD4B74" w:rsidRDefault="00552FE4">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项目选择</w:t>
            </w:r>
          </w:p>
        </w:tc>
        <w:tc>
          <w:tcPr>
            <w:tcW w:w="2100" w:type="dxa"/>
            <w:shd w:val="clear" w:color="auto" w:fill="00539B"/>
            <w:vAlign w:val="center"/>
          </w:tcPr>
          <w:p w:rsidR="00FD4B74" w:rsidRDefault="00552FE4">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开始日期</w:t>
            </w:r>
          </w:p>
        </w:tc>
        <w:tc>
          <w:tcPr>
            <w:tcW w:w="2100" w:type="dxa"/>
            <w:shd w:val="clear" w:color="auto" w:fill="00539B"/>
            <w:vAlign w:val="center"/>
          </w:tcPr>
          <w:p w:rsidR="00FD4B74" w:rsidRDefault="00552FE4">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结束日期</w:t>
            </w:r>
          </w:p>
        </w:tc>
        <w:tc>
          <w:tcPr>
            <w:tcW w:w="2100" w:type="dxa"/>
            <w:shd w:val="clear" w:color="auto" w:fill="00539B"/>
            <w:vAlign w:val="center"/>
          </w:tcPr>
          <w:p w:rsidR="00FD4B74" w:rsidRDefault="00552FE4">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报名截至</w:t>
            </w:r>
          </w:p>
        </w:tc>
      </w:tr>
      <w:tr w:rsidR="00FD4B74">
        <w:trPr>
          <w:trHeight w:val="454"/>
          <w:jc w:val="center"/>
        </w:trPr>
        <w:tc>
          <w:tcPr>
            <w:tcW w:w="2100" w:type="dxa"/>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四周课程</w:t>
            </w:r>
          </w:p>
        </w:tc>
        <w:tc>
          <w:tcPr>
            <w:tcW w:w="2100" w:type="dxa"/>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07</w:t>
            </w:r>
            <w:r>
              <w:rPr>
                <w:rFonts w:ascii="Arial" w:eastAsia="Noto Sans SC Regular" w:hAnsi="Arial" w:cs="Arial"/>
                <w:color w:val="000000" w:themeColor="text1"/>
              </w:rPr>
              <w:t>月</w:t>
            </w:r>
            <w:r>
              <w:rPr>
                <w:rFonts w:ascii="Arial" w:eastAsia="Noto Sans SC Regular" w:hAnsi="Arial" w:cs="Arial"/>
                <w:color w:val="000000" w:themeColor="text1"/>
              </w:rPr>
              <w:t>07</w:t>
            </w:r>
            <w:r>
              <w:rPr>
                <w:rFonts w:ascii="Arial" w:eastAsia="Noto Sans SC Regular" w:hAnsi="Arial" w:cs="Arial"/>
                <w:color w:val="000000" w:themeColor="text1"/>
              </w:rPr>
              <w:t>日</w:t>
            </w:r>
          </w:p>
        </w:tc>
        <w:tc>
          <w:tcPr>
            <w:tcW w:w="2100" w:type="dxa"/>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07</w:t>
            </w:r>
            <w:r>
              <w:rPr>
                <w:rFonts w:ascii="Arial" w:eastAsia="Noto Sans SC Regular" w:hAnsi="Arial" w:cs="Arial"/>
                <w:color w:val="000000" w:themeColor="text1"/>
              </w:rPr>
              <w:t>月</w:t>
            </w:r>
            <w:r>
              <w:rPr>
                <w:rFonts w:ascii="Arial" w:eastAsia="Noto Sans SC Regular" w:hAnsi="Arial" w:cs="Arial"/>
                <w:color w:val="000000" w:themeColor="text1"/>
              </w:rPr>
              <w:t>30</w:t>
            </w:r>
            <w:r>
              <w:rPr>
                <w:rFonts w:ascii="Arial" w:eastAsia="Noto Sans SC Regular" w:hAnsi="Arial" w:cs="Arial"/>
                <w:color w:val="000000" w:themeColor="text1"/>
              </w:rPr>
              <w:t>日</w:t>
            </w:r>
          </w:p>
        </w:tc>
        <w:tc>
          <w:tcPr>
            <w:tcW w:w="2100" w:type="dxa"/>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04</w:t>
            </w:r>
            <w:r>
              <w:rPr>
                <w:rFonts w:ascii="Arial" w:eastAsia="Noto Sans SC Regular" w:hAnsi="Arial" w:cs="Arial"/>
                <w:color w:val="000000" w:themeColor="text1"/>
              </w:rPr>
              <w:t>月</w:t>
            </w:r>
            <w:r>
              <w:rPr>
                <w:rFonts w:ascii="Arial" w:eastAsia="Noto Sans SC Regular" w:hAnsi="Arial" w:cs="Arial"/>
                <w:color w:val="000000" w:themeColor="text1"/>
              </w:rPr>
              <w:t>15</w:t>
            </w:r>
            <w:r>
              <w:rPr>
                <w:rFonts w:ascii="Arial" w:eastAsia="Noto Sans SC Regular" w:hAnsi="Arial" w:cs="Arial"/>
                <w:color w:val="000000" w:themeColor="text1"/>
              </w:rPr>
              <w:t>日</w:t>
            </w:r>
          </w:p>
        </w:tc>
      </w:tr>
      <w:tr w:rsidR="00FD4B74">
        <w:trPr>
          <w:trHeight w:val="454"/>
          <w:jc w:val="center"/>
        </w:trPr>
        <w:tc>
          <w:tcPr>
            <w:tcW w:w="2100" w:type="dxa"/>
            <w:shd w:val="clear" w:color="auto" w:fill="F2F2F2" w:themeFill="background1" w:themeFillShade="F2"/>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六周课程</w:t>
            </w:r>
          </w:p>
        </w:tc>
        <w:tc>
          <w:tcPr>
            <w:tcW w:w="2100" w:type="dxa"/>
            <w:shd w:val="clear" w:color="auto" w:fill="F2F2F2" w:themeFill="background1" w:themeFillShade="F2"/>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06</w:t>
            </w:r>
            <w:r>
              <w:rPr>
                <w:rFonts w:ascii="Arial" w:eastAsia="Noto Sans SC Regular" w:hAnsi="Arial" w:cs="Arial"/>
                <w:color w:val="000000" w:themeColor="text1"/>
              </w:rPr>
              <w:t>月</w:t>
            </w:r>
            <w:r>
              <w:rPr>
                <w:rFonts w:ascii="Arial" w:eastAsia="Noto Sans SC Regular" w:hAnsi="Arial" w:cs="Arial"/>
                <w:color w:val="000000" w:themeColor="text1"/>
              </w:rPr>
              <w:t>29</w:t>
            </w:r>
            <w:r>
              <w:rPr>
                <w:rFonts w:ascii="Arial" w:eastAsia="Noto Sans SC Regular" w:hAnsi="Arial" w:cs="Arial"/>
                <w:color w:val="000000" w:themeColor="text1"/>
              </w:rPr>
              <w:t>日</w:t>
            </w:r>
          </w:p>
        </w:tc>
        <w:tc>
          <w:tcPr>
            <w:tcW w:w="2100" w:type="dxa"/>
            <w:shd w:val="clear" w:color="auto" w:fill="F2F2F2" w:themeFill="background1" w:themeFillShade="F2"/>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08</w:t>
            </w:r>
            <w:r>
              <w:rPr>
                <w:rFonts w:ascii="Arial" w:eastAsia="Noto Sans SC Regular" w:hAnsi="Arial" w:cs="Arial"/>
                <w:color w:val="000000" w:themeColor="text1"/>
              </w:rPr>
              <w:t>月</w:t>
            </w:r>
            <w:r>
              <w:rPr>
                <w:rFonts w:ascii="Arial" w:eastAsia="Noto Sans SC Regular" w:hAnsi="Arial" w:cs="Arial"/>
                <w:color w:val="000000" w:themeColor="text1"/>
              </w:rPr>
              <w:t>09</w:t>
            </w:r>
            <w:r>
              <w:rPr>
                <w:rFonts w:ascii="Arial" w:eastAsia="Noto Sans SC Regular" w:hAnsi="Arial" w:cs="Arial"/>
                <w:color w:val="000000" w:themeColor="text1"/>
              </w:rPr>
              <w:t>日</w:t>
            </w:r>
          </w:p>
        </w:tc>
        <w:tc>
          <w:tcPr>
            <w:tcW w:w="2100" w:type="dxa"/>
            <w:shd w:val="clear" w:color="auto" w:fill="F2F2F2" w:themeFill="background1" w:themeFillShade="F2"/>
            <w:vAlign w:val="center"/>
          </w:tcPr>
          <w:p w:rsidR="00FD4B74" w:rsidRDefault="00552FE4">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04</w:t>
            </w:r>
            <w:r>
              <w:rPr>
                <w:rFonts w:ascii="Arial" w:eastAsia="Noto Sans SC Regular" w:hAnsi="Arial" w:cs="Arial"/>
                <w:color w:val="000000" w:themeColor="text1"/>
              </w:rPr>
              <w:t>月</w:t>
            </w:r>
            <w:r>
              <w:rPr>
                <w:rFonts w:ascii="Arial" w:eastAsia="Noto Sans SC Regular" w:hAnsi="Arial" w:cs="Arial"/>
                <w:color w:val="000000" w:themeColor="text1"/>
              </w:rPr>
              <w:t>01</w:t>
            </w:r>
            <w:r>
              <w:rPr>
                <w:rFonts w:ascii="Arial" w:eastAsia="Noto Sans SC Regular" w:hAnsi="Arial" w:cs="Arial"/>
                <w:color w:val="000000" w:themeColor="text1"/>
              </w:rPr>
              <w:t>日</w:t>
            </w:r>
          </w:p>
        </w:tc>
      </w:tr>
    </w:tbl>
    <w:p w:rsidR="00FD4B74" w:rsidRDefault="00552FE4" w:rsidP="00446502">
      <w:pPr>
        <w:pStyle w:val="ab"/>
        <w:numPr>
          <w:ilvl w:val="0"/>
          <w:numId w:val="5"/>
        </w:numPr>
        <w:spacing w:beforeLines="50" w:afterLines="50" w:line="400" w:lineRule="exact"/>
        <w:ind w:firstLineChars="0"/>
        <w:rPr>
          <w:rFonts w:ascii="Arial" w:eastAsia="Noto Sans SC Regular" w:hAnsi="Arial" w:cs="Arial"/>
          <w:color w:val="00539B"/>
        </w:rPr>
      </w:pPr>
      <w:r>
        <w:rPr>
          <w:rFonts w:ascii="Arial" w:eastAsia="Noto Sans SC Regular" w:hAnsi="Arial" w:cs="Arial"/>
          <w:color w:val="00539B"/>
        </w:rPr>
        <w:t>选课须知</w:t>
      </w:r>
    </w:p>
    <w:p w:rsidR="00FD4B74" w:rsidRDefault="00552FE4">
      <w:pPr>
        <w:spacing w:line="400" w:lineRule="exact"/>
        <w:ind w:leftChars="200" w:left="420" w:firstLineChars="200" w:firstLine="420"/>
        <w:rPr>
          <w:rFonts w:ascii="Arial" w:eastAsia="Noto Sans SC Regular" w:hAnsi="Arial" w:cs="Arial"/>
        </w:rPr>
      </w:pPr>
      <w:r>
        <w:rPr>
          <w:rFonts w:ascii="Arial" w:eastAsia="Noto Sans SC Regular" w:hAnsi="Arial" w:cs="Arial"/>
        </w:rPr>
        <w:t>杜克大学每门课一般可兑换国内大学</w:t>
      </w:r>
      <w:r>
        <w:rPr>
          <w:rFonts w:ascii="Arial" w:eastAsia="Noto Sans SC Regular" w:hAnsi="Arial" w:cs="Arial"/>
        </w:rPr>
        <w:t>3-4</w:t>
      </w:r>
      <w:r>
        <w:rPr>
          <w:rFonts w:ascii="Arial" w:eastAsia="Noto Sans SC Regular" w:hAnsi="Arial" w:cs="Arial"/>
        </w:rPr>
        <w:t>个学分。四周课程上一门课，六周课程上两门课。</w:t>
      </w:r>
    </w:p>
    <w:p w:rsidR="00FD4B74" w:rsidRDefault="00552FE4" w:rsidP="00446502">
      <w:pPr>
        <w:pStyle w:val="ab"/>
        <w:numPr>
          <w:ilvl w:val="0"/>
          <w:numId w:val="5"/>
        </w:numPr>
        <w:spacing w:beforeLines="50" w:afterLines="50" w:line="400" w:lineRule="exact"/>
        <w:ind w:firstLineChars="0"/>
        <w:rPr>
          <w:rFonts w:ascii="Arial" w:eastAsia="Noto Sans SC Regular" w:hAnsi="Arial" w:cs="Arial"/>
          <w:color w:val="00539B"/>
        </w:rPr>
      </w:pPr>
      <w:r>
        <w:rPr>
          <w:rFonts w:ascii="Arial" w:eastAsia="Noto Sans SC Regular" w:hAnsi="Arial" w:cs="Arial"/>
          <w:color w:val="00539B"/>
        </w:rPr>
        <w:t>可选专业</w:t>
      </w:r>
    </w:p>
    <w:p w:rsidR="00FD4B74" w:rsidRDefault="00552FE4">
      <w:pPr>
        <w:spacing w:line="400" w:lineRule="exact"/>
        <w:ind w:leftChars="200" w:left="420" w:firstLineChars="200" w:firstLine="420"/>
        <w:rPr>
          <w:rStyle w:val="a8"/>
          <w:rFonts w:ascii="Arial" w:eastAsia="Noto Sans SC Regular" w:hAnsi="Arial" w:cs="Arial"/>
          <w:color w:val="auto"/>
          <w:u w:val="none"/>
        </w:rPr>
      </w:pPr>
      <w:r>
        <w:rPr>
          <w:rFonts w:ascii="Arial" w:eastAsia="Noto Sans SC Regular" w:hAnsi="Arial" w:cs="Arial"/>
        </w:rPr>
        <w:t>杜克大学暑期学期开设二十余个专业的课程，请点击链接查看：</w:t>
      </w:r>
    </w:p>
    <w:p w:rsidR="00FD4B74" w:rsidRDefault="00552FE4">
      <w:pPr>
        <w:spacing w:line="400" w:lineRule="exact"/>
        <w:ind w:leftChars="200" w:left="420" w:firstLineChars="200" w:firstLine="420"/>
        <w:rPr>
          <w:rStyle w:val="a8"/>
          <w:rFonts w:ascii="Arial" w:eastAsia="Noto Sans SC Regular" w:hAnsi="Arial" w:cs="Arial"/>
        </w:rPr>
      </w:pPr>
      <w:r>
        <w:rPr>
          <w:rStyle w:val="a8"/>
          <w:rFonts w:ascii="Arial" w:eastAsia="Noto Sans SC Regular" w:hAnsi="Arial" w:cs="Arial"/>
        </w:rPr>
        <w:t>https://summersession.duke.edu/visiting-college-students/international-summer-scholars/courses/complete-course-listings</w:t>
      </w:r>
    </w:p>
    <w:p w:rsidR="00FD4B74" w:rsidRDefault="00552FE4">
      <w:pPr>
        <w:spacing w:line="400" w:lineRule="exact"/>
        <w:ind w:leftChars="200" w:left="420" w:firstLineChars="200" w:firstLine="420"/>
        <w:rPr>
          <w:rFonts w:ascii="Arial" w:eastAsia="Noto Sans SC Regular" w:hAnsi="Arial" w:cs="Arial"/>
        </w:rPr>
      </w:pPr>
      <w:r>
        <w:rPr>
          <w:rFonts w:ascii="Arial" w:eastAsia="Noto Sans SC Regular" w:hAnsi="Arial" w:cs="Arial"/>
        </w:rPr>
        <w:t>热门专业有：生物、化学、经济学、历史、数学、音乐、神经学、哲学、政治学、心理学、统计学等。</w:t>
      </w:r>
      <w:r>
        <w:rPr>
          <w:rFonts w:ascii="Arial" w:eastAsia="Noto Sans SC Regular" w:hAnsi="Arial" w:cs="Arial"/>
        </w:rPr>
        <w:br w:type="page"/>
      </w: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6" w:name="_Toc22635663"/>
      <w:r>
        <w:rPr>
          <w:rFonts w:ascii="Arial" w:eastAsia="Noto Sans SC Regular" w:hAnsi="Arial" w:cs="Arial"/>
          <w:b w:val="0"/>
          <w:color w:val="00539B"/>
          <w:sz w:val="30"/>
          <w:szCs w:val="30"/>
        </w:rPr>
        <w:lastRenderedPageBreak/>
        <w:t>海外生活</w:t>
      </w:r>
      <w:r>
        <w:rPr>
          <w:rFonts w:ascii="Arial" w:eastAsia="Noto Sans SC Regular" w:hAnsi="Arial" w:cs="Arial"/>
          <w:b w:val="0"/>
          <w:color w:val="00539B"/>
          <w:sz w:val="30"/>
          <w:szCs w:val="30"/>
        </w:rPr>
        <w:t>|Living Abroad</w:t>
      </w:r>
      <w:bookmarkEnd w:id="6"/>
    </w:p>
    <w:p w:rsidR="00FD4B74" w:rsidRDefault="00552FE4" w:rsidP="00446502">
      <w:pPr>
        <w:pStyle w:val="ab"/>
        <w:numPr>
          <w:ilvl w:val="0"/>
          <w:numId w:val="6"/>
        </w:numPr>
        <w:spacing w:beforeLines="50" w:afterLines="50" w:line="400" w:lineRule="exact"/>
        <w:ind w:leftChars="200" w:hangingChars="200"/>
        <w:rPr>
          <w:rFonts w:ascii="Arial" w:eastAsia="Noto Sans SC Regular" w:hAnsi="Arial" w:cs="Arial"/>
          <w:color w:val="00539B"/>
        </w:rPr>
      </w:pPr>
      <w:r>
        <w:rPr>
          <w:rFonts w:ascii="Arial" w:eastAsia="Noto Sans SC Regular" w:hAnsi="Arial" w:cs="Arial"/>
          <w:color w:val="00539B"/>
        </w:rPr>
        <w:t>住宿餐饮</w:t>
      </w:r>
    </w:p>
    <w:p w:rsidR="00FD4B74" w:rsidRDefault="00552FE4">
      <w:pPr>
        <w:pStyle w:val="ab"/>
        <w:numPr>
          <w:ilvl w:val="0"/>
          <w:numId w:val="7"/>
        </w:numPr>
        <w:spacing w:line="400" w:lineRule="exact"/>
        <w:ind w:leftChars="200" w:left="420"/>
        <w:rPr>
          <w:rFonts w:ascii="Arial" w:eastAsia="Noto Sans SC Regular" w:hAnsi="Arial" w:cs="Arial"/>
        </w:rPr>
      </w:pPr>
      <w:r>
        <w:rPr>
          <w:rFonts w:ascii="Arial" w:eastAsia="Noto Sans SC Regular" w:hAnsi="Arial" w:cs="Arial"/>
        </w:rPr>
        <w:t>杜克大学暑期项目提供学生宿舍，四周课程双人间价格</w:t>
      </w:r>
      <w:r>
        <w:rPr>
          <w:rFonts w:ascii="Arial" w:eastAsia="Noto Sans SC Regular" w:hAnsi="Arial" w:cs="Arial"/>
        </w:rPr>
        <w:t>967</w:t>
      </w:r>
      <w:r>
        <w:rPr>
          <w:rFonts w:ascii="Arial" w:eastAsia="Noto Sans SC Regular" w:hAnsi="Arial" w:cs="Arial"/>
        </w:rPr>
        <w:t>美元，单人间</w:t>
      </w:r>
      <w:r>
        <w:rPr>
          <w:rFonts w:ascii="Arial" w:eastAsia="Noto Sans SC Regular" w:hAnsi="Arial" w:cs="Arial"/>
        </w:rPr>
        <w:t>1277</w:t>
      </w:r>
      <w:r>
        <w:rPr>
          <w:rFonts w:ascii="Arial" w:eastAsia="Noto Sans SC Regular" w:hAnsi="Arial" w:cs="Arial"/>
        </w:rPr>
        <w:t>美元价格；六周课程双人间价格</w:t>
      </w:r>
      <w:r>
        <w:rPr>
          <w:rFonts w:ascii="Arial" w:eastAsia="Noto Sans SC Regular" w:hAnsi="Arial" w:cs="Arial"/>
        </w:rPr>
        <w:t>1636</w:t>
      </w:r>
      <w:r>
        <w:rPr>
          <w:rFonts w:ascii="Arial" w:eastAsia="Noto Sans SC Regular" w:hAnsi="Arial" w:cs="Arial"/>
        </w:rPr>
        <w:t>美元，单人间价格</w:t>
      </w:r>
      <w:r>
        <w:rPr>
          <w:rFonts w:ascii="Arial" w:eastAsia="Noto Sans SC Regular" w:hAnsi="Arial" w:cs="Arial"/>
        </w:rPr>
        <w:t>2161</w:t>
      </w:r>
      <w:r>
        <w:rPr>
          <w:rFonts w:ascii="Arial" w:eastAsia="Noto Sans SC Regular" w:hAnsi="Arial" w:cs="Arial"/>
        </w:rPr>
        <w:t>美元。</w:t>
      </w:r>
    </w:p>
    <w:p w:rsidR="00FD4B74" w:rsidRDefault="00552FE4">
      <w:pPr>
        <w:pStyle w:val="ab"/>
        <w:numPr>
          <w:ilvl w:val="0"/>
          <w:numId w:val="7"/>
        </w:numPr>
        <w:spacing w:line="400" w:lineRule="exact"/>
        <w:ind w:leftChars="200" w:left="420"/>
        <w:rPr>
          <w:rFonts w:ascii="Arial" w:eastAsia="Noto Sans SC Regular" w:hAnsi="Arial" w:cs="Arial"/>
        </w:rPr>
      </w:pPr>
      <w:r>
        <w:rPr>
          <w:rFonts w:ascii="Arial" w:eastAsia="Noto Sans SC Regular" w:hAnsi="Arial" w:cs="Arial"/>
        </w:rPr>
        <w:t>校内食堂提供三档</w:t>
      </w:r>
      <w:r>
        <w:rPr>
          <w:rFonts w:ascii="Arial" w:eastAsia="Noto Sans SC Regular" w:hAnsi="Arial" w:cs="Arial"/>
        </w:rPr>
        <w:t>meal plan</w:t>
      </w:r>
      <w:r>
        <w:rPr>
          <w:rFonts w:ascii="Arial" w:eastAsia="Noto Sans SC Regular" w:hAnsi="Arial" w:cs="Arial"/>
        </w:rPr>
        <w:t>，六周的价格为：</w:t>
      </w:r>
      <w:r>
        <w:rPr>
          <w:rFonts w:ascii="Arial" w:eastAsia="Noto Sans SC Regular" w:hAnsi="Arial" w:cs="Arial"/>
        </w:rPr>
        <w:t>small plan 463.5</w:t>
      </w:r>
      <w:r>
        <w:rPr>
          <w:rFonts w:ascii="Arial" w:eastAsia="Noto Sans SC Regular" w:hAnsi="Arial" w:cs="Arial"/>
        </w:rPr>
        <w:t>美元，</w:t>
      </w:r>
      <w:r>
        <w:rPr>
          <w:rFonts w:ascii="Arial" w:eastAsia="Noto Sans SC Regular" w:hAnsi="Arial" w:cs="Arial"/>
        </w:rPr>
        <w:t>middle plan 912.82</w:t>
      </w:r>
      <w:r>
        <w:rPr>
          <w:rFonts w:ascii="Arial" w:eastAsia="Noto Sans SC Regular" w:hAnsi="Arial" w:cs="Arial"/>
        </w:rPr>
        <w:t>美元，</w:t>
      </w:r>
      <w:r>
        <w:rPr>
          <w:rFonts w:ascii="Arial" w:eastAsia="Noto Sans SC Regular" w:hAnsi="Arial" w:cs="Arial"/>
        </w:rPr>
        <w:t>large plan 1450.33</w:t>
      </w:r>
      <w:r>
        <w:rPr>
          <w:rFonts w:ascii="Arial" w:eastAsia="Noto Sans SC Regular" w:hAnsi="Arial" w:cs="Arial"/>
        </w:rPr>
        <w:t>美元。</w:t>
      </w:r>
    </w:p>
    <w:p w:rsidR="00FD4B74" w:rsidRDefault="00552FE4">
      <w:pPr>
        <w:pStyle w:val="ab"/>
        <w:numPr>
          <w:ilvl w:val="0"/>
          <w:numId w:val="7"/>
        </w:numPr>
        <w:spacing w:line="400" w:lineRule="exact"/>
        <w:ind w:leftChars="200" w:left="420"/>
        <w:rPr>
          <w:rFonts w:ascii="Arial" w:eastAsia="Noto Sans SC Regular" w:hAnsi="Arial" w:cs="Arial"/>
        </w:rPr>
      </w:pPr>
      <w:r>
        <w:rPr>
          <w:rFonts w:ascii="Arial" w:eastAsia="Noto Sans SC Regular" w:hAnsi="Arial" w:cs="Arial"/>
        </w:rPr>
        <w:t>杜克学生卡（</w:t>
      </w:r>
      <w:r>
        <w:rPr>
          <w:rFonts w:ascii="Arial" w:eastAsia="Noto Sans SC Regular" w:hAnsi="Arial" w:cs="Arial"/>
        </w:rPr>
        <w:t>Duke Card</w:t>
      </w:r>
      <w:r>
        <w:rPr>
          <w:rFonts w:ascii="Arial" w:eastAsia="Noto Sans SC Regular" w:hAnsi="Arial" w:cs="Arial"/>
        </w:rPr>
        <w:t>）作为学生证，可让学生自由地进出教学楼、从图书馆借书、使用健身房及娱乐设施。它同时也绑定了两个账户（</w:t>
      </w:r>
      <w:r>
        <w:rPr>
          <w:rFonts w:ascii="Arial" w:eastAsia="Noto Sans SC Regular" w:hAnsi="Arial" w:cs="Arial"/>
        </w:rPr>
        <w:t>Dining Account</w:t>
      </w:r>
      <w:r>
        <w:rPr>
          <w:rFonts w:ascii="Arial" w:eastAsia="Noto Sans SC Regular" w:hAnsi="Arial" w:cs="Arial"/>
        </w:rPr>
        <w:t>和</w:t>
      </w:r>
      <w:r>
        <w:rPr>
          <w:rFonts w:ascii="Arial" w:eastAsia="Noto Sans SC Regular" w:hAnsi="Arial" w:cs="Arial"/>
        </w:rPr>
        <w:t>FLEX Account</w:t>
      </w:r>
      <w:r>
        <w:rPr>
          <w:rFonts w:ascii="Arial" w:eastAsia="Noto Sans SC Regular" w:hAnsi="Arial" w:cs="Arial"/>
        </w:rPr>
        <w:t>），前者就是上一条提到的</w:t>
      </w:r>
      <w:r>
        <w:rPr>
          <w:rFonts w:ascii="Arial" w:eastAsia="Noto Sans SC Regular" w:hAnsi="Arial" w:cs="Arial"/>
        </w:rPr>
        <w:t>meal plan</w:t>
      </w:r>
      <w:r>
        <w:rPr>
          <w:rFonts w:ascii="Arial" w:eastAsia="Noto Sans SC Regular" w:hAnsi="Arial" w:cs="Arial"/>
        </w:rPr>
        <w:t>账户，后者可用来在校园内打印文件、洗衣烘干、在自助售货机购买零食等。</w:t>
      </w:r>
    </w:p>
    <w:p w:rsidR="00FD4B74" w:rsidRDefault="00552FE4" w:rsidP="00446502">
      <w:pPr>
        <w:pStyle w:val="ab"/>
        <w:numPr>
          <w:ilvl w:val="0"/>
          <w:numId w:val="6"/>
        </w:numPr>
        <w:spacing w:beforeLines="50" w:afterLines="50" w:line="400" w:lineRule="exact"/>
        <w:ind w:leftChars="200" w:hangingChars="200"/>
        <w:rPr>
          <w:rFonts w:ascii="Arial" w:eastAsia="Noto Sans SC Regular" w:hAnsi="Arial" w:cs="Arial"/>
          <w:color w:val="00539B"/>
        </w:rPr>
      </w:pPr>
      <w:r>
        <w:rPr>
          <w:rFonts w:ascii="Arial" w:eastAsia="Noto Sans SC Regular" w:hAnsi="Arial" w:cs="Arial"/>
          <w:color w:val="00539B"/>
        </w:rPr>
        <w:t>文化体验</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杜克大学暑期</w:t>
      </w:r>
      <w:r w:rsidR="00C67F42">
        <w:rPr>
          <w:rFonts w:ascii="Arial" w:eastAsia="Noto Sans SC Regular" w:hAnsi="Arial" w:cs="Arial" w:hint="eastAsia"/>
        </w:rPr>
        <w:t>设有</w:t>
      </w:r>
      <w:r>
        <w:rPr>
          <w:rFonts w:ascii="Arial" w:eastAsia="Noto Sans SC Regular" w:hAnsi="Arial" w:cs="Arial"/>
        </w:rPr>
        <w:t>丰富的课外活动、社团活动可以供学生们自由参加。</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校内有不少值得一逛的去处，比如</w:t>
      </w:r>
      <w:r>
        <w:rPr>
          <w:rFonts w:ascii="Arial" w:eastAsia="Noto Sans SC Regular" w:hAnsi="Arial" w:cs="Arial"/>
        </w:rPr>
        <w:t>Nashaer</w:t>
      </w:r>
      <w:r>
        <w:rPr>
          <w:rFonts w:ascii="Arial" w:eastAsia="Noto Sans SC Regular" w:hAnsi="Arial" w:cs="Arial"/>
        </w:rPr>
        <w:t>艺术博物馆（藏有安迪</w:t>
      </w:r>
      <w:r>
        <w:rPr>
          <w:rFonts w:ascii="Arial" w:eastAsia="Noto Sans SC Regular" w:hAnsi="Arial" w:cs="Arial"/>
        </w:rPr>
        <w:t>·</w:t>
      </w:r>
      <w:r>
        <w:rPr>
          <w:rFonts w:ascii="Arial" w:eastAsia="Noto Sans SC Regular" w:hAnsi="Arial" w:cs="Arial"/>
        </w:rPr>
        <w:t>霍韦尔、毕加索等大师的作品）、占地</w:t>
      </w:r>
      <w:r>
        <w:rPr>
          <w:rFonts w:ascii="Arial" w:eastAsia="Noto Sans SC Regular" w:hAnsi="Arial" w:cs="Arial"/>
        </w:rPr>
        <w:t>29</w:t>
      </w:r>
      <w:r>
        <w:rPr>
          <w:rFonts w:ascii="Arial" w:eastAsia="Noto Sans SC Regular" w:hAnsi="Arial" w:cs="Arial"/>
        </w:rPr>
        <w:t>平方公里的杜克森林、含两个植物园和一个动物园的杜克花园等等。</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杜克大学的特别之处不仅在于对学术优异的追求，更包含体育和其它相关领域。杜克大学认为</w:t>
      </w:r>
      <w:r>
        <w:rPr>
          <w:rFonts w:ascii="Arial" w:eastAsia="Noto Sans SC Regular" w:hAnsi="Arial" w:cs="Arial"/>
        </w:rPr>
        <w:t>“</w:t>
      </w:r>
      <w:r>
        <w:rPr>
          <w:rFonts w:ascii="Arial" w:eastAsia="Noto Sans SC Regular" w:hAnsi="Arial" w:cs="Arial"/>
        </w:rPr>
        <w:t>杜克经历</w:t>
      </w:r>
      <w:r>
        <w:rPr>
          <w:rFonts w:ascii="Arial" w:eastAsia="Noto Sans SC Regular" w:hAnsi="Arial" w:cs="Arial"/>
        </w:rPr>
        <w:t>”</w:t>
      </w:r>
      <w:r>
        <w:rPr>
          <w:rFonts w:ascii="Arial" w:eastAsia="Noto Sans SC Regular" w:hAnsi="Arial" w:cs="Arial"/>
        </w:rPr>
        <w:t>远远不止于课堂授课。如果成为杜克的一员，杜克会邀请把脸涂成蓝色，为杜克</w:t>
      </w:r>
      <w:r>
        <w:rPr>
          <w:rFonts w:ascii="Arial" w:eastAsia="Noto Sans SC Regular" w:hAnsi="Arial" w:cs="Arial" w:hint="eastAsia"/>
        </w:rPr>
        <w:t>的</w:t>
      </w:r>
      <w:r>
        <w:rPr>
          <w:rFonts w:ascii="Arial" w:eastAsia="Noto Sans SC Regular" w:hAnsi="Arial" w:cs="Arial"/>
        </w:rPr>
        <w:t>男篮队加油助威，或者尝试其他一些从未经历过的活动。在杜克参加项目期间，如有机会一定要去看一下学校的体育比赛，感受杜克的体育氛围。</w:t>
      </w:r>
    </w:p>
    <w:p w:rsidR="00FD4B74" w:rsidRDefault="00FD4B74">
      <w:pPr>
        <w:pStyle w:val="ab"/>
        <w:spacing w:line="400" w:lineRule="exact"/>
        <w:ind w:leftChars="200" w:left="420"/>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7" w:name="_Toc22635664"/>
      <w:r>
        <w:rPr>
          <w:rFonts w:ascii="Arial" w:eastAsia="Noto Sans SC Regular" w:hAnsi="Arial" w:cs="Arial"/>
          <w:b w:val="0"/>
          <w:color w:val="00539B"/>
          <w:sz w:val="30"/>
          <w:szCs w:val="30"/>
        </w:rPr>
        <w:t>留学服务</w:t>
      </w:r>
      <w:r>
        <w:rPr>
          <w:rFonts w:ascii="Arial" w:eastAsia="Noto Sans SC Regular" w:hAnsi="Arial" w:cs="Arial"/>
          <w:b w:val="0"/>
          <w:color w:val="00539B"/>
          <w:sz w:val="30"/>
          <w:szCs w:val="30"/>
        </w:rPr>
        <w:t>|Student Services</w:t>
      </w:r>
      <w:bookmarkEnd w:id="7"/>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面试指导：申请过程中个别学生会需要通过面试来获得进一步录取的可能，在这种情况下主办方会根据需求安排面试指导，并提供个性化面试方案；</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项目申请递送：熟悉并精通申请流程的指导老师为学生递交审核通过的资料，并及时跟踪材料审查进度，申请中出现的新情况，确保学生的申请得到最大程度的完整审查；</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w:t>
      </w:r>
      <w:r w:rsidR="00446502">
        <w:rPr>
          <w:rFonts w:ascii="Arial" w:eastAsia="Noto Sans SC Regular" w:hAnsi="Arial" w:cs="Arial" w:hint="eastAsia"/>
        </w:rPr>
        <w:t>杜克</w:t>
      </w:r>
      <w:r>
        <w:rPr>
          <w:rFonts w:ascii="Arial" w:eastAsia="Noto Sans SC Regular" w:hAnsi="Arial" w:cs="Arial"/>
        </w:rPr>
        <w:t>保持</w:t>
      </w:r>
      <w:r w:rsidR="00446502">
        <w:rPr>
          <w:rFonts w:ascii="Arial" w:eastAsia="Noto Sans SC Regular" w:hAnsi="Arial" w:cs="Arial"/>
        </w:rPr>
        <w:t>着</w:t>
      </w:r>
      <w:r>
        <w:rPr>
          <w:rFonts w:ascii="Arial" w:eastAsia="Noto Sans SC Regular" w:hAnsi="Arial" w:cs="Arial"/>
        </w:rPr>
        <w:t>密切的合作关系，递送的申请材料一般会以最快的进程审核。部分项目可以在开放申请日之前申请，为学生提供大量便利；</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行前事宜协助完成：学生账户设立使用指导，目的地学习生存指导</w:t>
      </w:r>
      <w:r w:rsidR="00C67F42">
        <w:rPr>
          <w:rFonts w:ascii="Arial" w:eastAsia="Noto Sans SC Regular" w:hAnsi="Arial" w:cs="Arial" w:hint="eastAsia"/>
        </w:rPr>
        <w:t>，提供</w:t>
      </w:r>
      <w:r>
        <w:rPr>
          <w:rFonts w:ascii="Arial" w:eastAsia="Noto Sans SC Regular" w:hAnsi="Arial" w:cs="Arial"/>
        </w:rPr>
        <w:t>旅行信息；</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w:t>
      </w:r>
      <w:r w:rsidR="00C67F42">
        <w:rPr>
          <w:rFonts w:ascii="Arial" w:eastAsia="Noto Sans SC Regular" w:hAnsi="Arial" w:cs="Arial" w:hint="eastAsia"/>
        </w:rPr>
        <w:t>确保</w:t>
      </w:r>
      <w:r>
        <w:rPr>
          <w:rFonts w:ascii="Arial" w:eastAsia="Noto Sans SC Regular" w:hAnsi="Arial" w:cs="Arial"/>
        </w:rPr>
        <w:t>学生顺利抵达入住</w:t>
      </w:r>
      <w:r w:rsidR="00C67F42">
        <w:rPr>
          <w:rFonts w:ascii="Arial" w:eastAsia="Noto Sans SC Regular" w:hAnsi="Arial" w:cs="Arial" w:hint="eastAsia"/>
        </w:rPr>
        <w:t>地点，</w:t>
      </w:r>
      <w:r>
        <w:rPr>
          <w:rFonts w:ascii="Arial" w:eastAsia="Noto Sans SC Regular" w:hAnsi="Arial" w:cs="Arial"/>
        </w:rPr>
        <w:t>保障安全；</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lastRenderedPageBreak/>
        <w:t xml:space="preserve">8. </w:t>
      </w:r>
      <w:r>
        <w:rPr>
          <w:rFonts w:ascii="Arial" w:eastAsia="Noto Sans SC Regular" w:hAnsi="Arial" w:cs="Arial"/>
        </w:rPr>
        <w:t>签证申办：此项目需办理</w:t>
      </w:r>
      <w:r>
        <w:rPr>
          <w:rFonts w:ascii="Arial" w:eastAsia="Noto Sans SC Regular" w:hAnsi="Arial" w:cs="Arial"/>
        </w:rPr>
        <w:t>F</w:t>
      </w:r>
      <w:r>
        <w:rPr>
          <w:rFonts w:ascii="Arial" w:eastAsia="Noto Sans SC Regular" w:hAnsi="Arial" w:cs="Arial"/>
        </w:rPr>
        <w:t>类签证，主办方会根据学生的实际情况安排合理的签证流程，长期以来签证通过率超过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w:t>
      </w:r>
      <w:r w:rsidR="00C67F42">
        <w:rPr>
          <w:rFonts w:ascii="Arial" w:eastAsia="Noto Sans SC Regular" w:hAnsi="Arial" w:cs="Arial" w:hint="eastAsia"/>
        </w:rPr>
        <w:t>机票</w:t>
      </w:r>
      <w:r>
        <w:rPr>
          <w:rFonts w:ascii="Arial" w:eastAsia="Noto Sans SC Regular" w:hAnsi="Arial" w:cs="Arial"/>
        </w:rPr>
        <w:t>，保证开学顺利；</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1</w:t>
      </w:r>
      <w:r w:rsidR="00C67F42">
        <w:rPr>
          <w:rFonts w:ascii="Arial" w:eastAsia="Noto Sans SC Regular" w:hAnsi="Arial" w:cs="Arial"/>
        </w:rPr>
        <w:t>0</w:t>
      </w:r>
      <w:r>
        <w:rPr>
          <w:rFonts w:ascii="Arial" w:eastAsia="Noto Sans SC Regular" w:hAnsi="Arial" w:cs="Arial"/>
        </w:rPr>
        <w:t xml:space="preserve">. </w:t>
      </w:r>
      <w:r>
        <w:rPr>
          <w:rFonts w:ascii="Arial" w:eastAsia="Noto Sans SC Regular" w:hAnsi="Arial" w:cs="Arial"/>
        </w:rPr>
        <w:t>境外保险办理：在海外学习过程中一般需要办理的保险为大学强制性保险和额外保险，主办方会根据</w:t>
      </w:r>
      <w:r w:rsidR="00446502">
        <w:rPr>
          <w:rFonts w:ascii="Arial" w:eastAsia="Noto Sans SC Regular" w:hAnsi="Arial" w:cs="Arial" w:hint="eastAsia"/>
        </w:rPr>
        <w:t>杜克</w:t>
      </w:r>
      <w:r w:rsidR="00446502">
        <w:rPr>
          <w:rFonts w:ascii="Arial" w:eastAsia="Noto Sans SC Regular" w:hAnsi="Arial" w:cs="Arial"/>
        </w:rPr>
        <w:t>的</w:t>
      </w:r>
      <w:r>
        <w:rPr>
          <w:rFonts w:ascii="Arial" w:eastAsia="Noto Sans SC Regular" w:hAnsi="Arial" w:cs="Arial"/>
        </w:rPr>
        <w:t>要求</w:t>
      </w:r>
      <w:r w:rsidR="00446502">
        <w:rPr>
          <w:rFonts w:ascii="Arial" w:eastAsia="Noto Sans SC Regular" w:hAnsi="Arial" w:cs="Arial" w:hint="eastAsia"/>
        </w:rPr>
        <w:t>为</w:t>
      </w:r>
      <w:r w:rsidR="00446502">
        <w:rPr>
          <w:rFonts w:ascii="Arial" w:eastAsia="Noto Sans SC Regular" w:hAnsi="Arial" w:cs="Arial"/>
        </w:rPr>
        <w:t>学生购买有效的保险</w:t>
      </w:r>
      <w:r>
        <w:rPr>
          <w:rFonts w:ascii="Arial" w:eastAsia="Noto Sans SC Regular" w:hAnsi="Arial" w:cs="Arial"/>
        </w:rPr>
        <w:t>；</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1</w:t>
      </w:r>
      <w:r w:rsidR="00C67F42">
        <w:rPr>
          <w:rFonts w:ascii="Arial" w:eastAsia="Noto Sans SC Regular" w:hAnsi="Arial" w:cs="Arial"/>
        </w:rPr>
        <w:t>1</w:t>
      </w:r>
      <w:r>
        <w:rPr>
          <w:rFonts w:ascii="Arial" w:eastAsia="Noto Sans SC Regular" w:hAnsi="Arial" w:cs="Arial"/>
        </w:rPr>
        <w:t xml:space="preserve">. </w:t>
      </w:r>
      <w:r>
        <w:rPr>
          <w:rFonts w:ascii="Arial" w:eastAsia="Noto Sans SC Regular" w:hAnsi="Arial" w:cs="Arial"/>
        </w:rPr>
        <w:t>接机服务：项目参加者第一次抵达留学目的地的航班主办方会安排接机服务，确保无论什么时候抵达都能将参加者安全送达入住地点；</w:t>
      </w:r>
      <w:r>
        <w:rPr>
          <w:rFonts w:ascii="Arial" w:eastAsia="Noto Sans SC Regular" w:hAnsi="Arial" w:cs="Arial"/>
        </w:rPr>
        <w:t xml:space="preserve"> </w:t>
      </w:r>
    </w:p>
    <w:p w:rsidR="00FD4B74" w:rsidRDefault="00552FE4">
      <w:pPr>
        <w:pStyle w:val="ab"/>
        <w:spacing w:line="400" w:lineRule="exact"/>
        <w:ind w:leftChars="200" w:left="420"/>
        <w:rPr>
          <w:rFonts w:ascii="Arial" w:eastAsia="Noto Sans SC Regular" w:hAnsi="Arial" w:cs="Arial"/>
        </w:rPr>
      </w:pPr>
      <w:r>
        <w:rPr>
          <w:rFonts w:ascii="Arial" w:eastAsia="Noto Sans SC Regular" w:hAnsi="Arial" w:cs="Arial"/>
        </w:rPr>
        <w:t>1</w:t>
      </w:r>
      <w:r w:rsidR="00C67F42">
        <w:rPr>
          <w:rFonts w:ascii="Arial" w:eastAsia="Noto Sans SC Regular" w:hAnsi="Arial" w:cs="Arial"/>
        </w:rPr>
        <w:t>2</w:t>
      </w:r>
      <w:r>
        <w:rPr>
          <w:rFonts w:ascii="Arial" w:eastAsia="Noto Sans SC Regular" w:hAnsi="Arial" w:cs="Arial"/>
        </w:rPr>
        <w:t xml:space="preserve">. </w:t>
      </w:r>
      <w:r>
        <w:rPr>
          <w:rFonts w:ascii="Arial" w:eastAsia="Noto Sans SC Regular" w:hAnsi="Arial" w:cs="Arial"/>
        </w:rPr>
        <w:t>境外支持：主办方在美国设有分支机构，紧急情况下可以负责对应学生的特殊请求。</w:t>
      </w:r>
    </w:p>
    <w:p w:rsidR="00FD4B74" w:rsidRDefault="00FD4B74">
      <w:pPr>
        <w:pStyle w:val="ab"/>
        <w:spacing w:line="400" w:lineRule="exact"/>
        <w:ind w:leftChars="200" w:left="420"/>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8" w:name="_Toc22635665"/>
      <w:r>
        <w:rPr>
          <w:rFonts w:ascii="Arial" w:eastAsia="Noto Sans SC Regular" w:hAnsi="Arial" w:cs="Arial"/>
          <w:b w:val="0"/>
          <w:color w:val="00539B"/>
          <w:sz w:val="30"/>
          <w:szCs w:val="30"/>
        </w:rPr>
        <w:t>项目费用</w:t>
      </w:r>
      <w:r>
        <w:rPr>
          <w:rFonts w:ascii="Arial" w:eastAsia="Noto Sans SC Regular" w:hAnsi="Arial" w:cs="Arial"/>
          <w:b w:val="0"/>
          <w:color w:val="00539B"/>
          <w:sz w:val="30"/>
          <w:szCs w:val="30"/>
        </w:rPr>
        <w:t>|Program Fee</w:t>
      </w:r>
      <w:bookmarkEnd w:id="8"/>
    </w:p>
    <w:p w:rsidR="00FD4B74" w:rsidRDefault="00552FE4" w:rsidP="00CD3D2F">
      <w:pPr>
        <w:pStyle w:val="ab"/>
        <w:spacing w:line="400" w:lineRule="exact"/>
        <w:ind w:left="840" w:firstLineChars="0" w:firstLine="0"/>
        <w:rPr>
          <w:rFonts w:ascii="Arial" w:eastAsia="Noto Sans SC Regular" w:hAnsi="Arial" w:cs="Arial"/>
          <w:color w:val="00539B"/>
        </w:rPr>
      </w:pPr>
      <w:r>
        <w:rPr>
          <w:rFonts w:ascii="Arial" w:eastAsia="Noto Sans SC Regular" w:hAnsi="Arial" w:cs="Arial"/>
          <w:color w:val="00539B"/>
        </w:rPr>
        <w:t>项目费</w:t>
      </w:r>
      <w:r>
        <w:rPr>
          <w:rFonts w:ascii="Arial" w:eastAsia="Noto Sans SC Regular" w:hAnsi="Arial" w:cs="Arial"/>
          <w:color w:val="00539B"/>
        </w:rPr>
        <w:t xml:space="preserve"> </w:t>
      </w:r>
    </w:p>
    <w:p w:rsidR="00FD4B74" w:rsidRDefault="00552FE4">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四周课程：</w:t>
      </w:r>
      <w:r w:rsidR="00C67F42">
        <w:rPr>
          <w:rFonts w:ascii="Arial" w:eastAsia="Noto Sans SC Regular" w:hAnsi="Arial" w:cs="Arial"/>
          <w:color w:val="000000" w:themeColor="text1"/>
        </w:rPr>
        <w:t>34400</w:t>
      </w:r>
      <w:r>
        <w:rPr>
          <w:rFonts w:ascii="Arial" w:eastAsia="Noto Sans SC Regular" w:hAnsi="Arial" w:cs="Arial"/>
          <w:color w:val="000000" w:themeColor="text1"/>
        </w:rPr>
        <w:t>元起</w:t>
      </w:r>
    </w:p>
    <w:p w:rsidR="00FD4B74" w:rsidRDefault="00552FE4">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六周课程：</w:t>
      </w:r>
      <w:r w:rsidR="00C67F42">
        <w:rPr>
          <w:rFonts w:ascii="Arial" w:eastAsia="Noto Sans SC Regular" w:hAnsi="Arial" w:cs="Arial"/>
          <w:color w:val="000000" w:themeColor="text1"/>
        </w:rPr>
        <w:t>50900</w:t>
      </w:r>
      <w:r>
        <w:rPr>
          <w:rFonts w:ascii="Arial" w:eastAsia="Noto Sans SC Regular" w:hAnsi="Arial" w:cs="Arial"/>
          <w:color w:val="000000" w:themeColor="text1"/>
        </w:rPr>
        <w:t>元起</w:t>
      </w:r>
    </w:p>
    <w:p w:rsidR="00FD4B74" w:rsidRPr="00CD3D2F" w:rsidRDefault="00CD3D2F" w:rsidP="00CD3D2F">
      <w:pPr>
        <w:widowControl/>
        <w:adjustRightInd w:val="0"/>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费用</w:t>
      </w:r>
      <w:r w:rsidR="00552FE4">
        <w:rPr>
          <w:rFonts w:ascii="Arial" w:eastAsia="Noto Sans SC Regular" w:hAnsi="Arial" w:cs="Arial"/>
          <w:color w:val="000000" w:themeColor="text1"/>
        </w:rPr>
        <w:t>包括</w:t>
      </w:r>
      <w:r>
        <w:rPr>
          <w:rFonts w:ascii="Arial" w:eastAsia="Noto Sans SC Regular" w:hAnsi="Arial" w:cs="Arial" w:hint="eastAsia"/>
          <w:color w:val="000000" w:themeColor="text1"/>
        </w:rPr>
        <w:t>：</w:t>
      </w:r>
      <w:r w:rsidR="00552FE4">
        <w:rPr>
          <w:rFonts w:ascii="Arial" w:eastAsia="Noto Sans SC Regular" w:hAnsi="Arial" w:cs="Arial"/>
          <w:color w:val="000000" w:themeColor="text1"/>
        </w:rPr>
        <w:t>课程费、档案费、学生活动费、保险费</w:t>
      </w:r>
      <w:r>
        <w:rPr>
          <w:rFonts w:ascii="Arial" w:eastAsia="Noto Sans SC Regular" w:hAnsi="Arial" w:cs="Arial" w:hint="eastAsia"/>
          <w:color w:val="000000" w:themeColor="text1"/>
        </w:rPr>
        <w:t>、</w:t>
      </w:r>
      <w:r>
        <w:rPr>
          <w:rFonts w:ascii="Arial" w:eastAsia="Noto Sans SC Regular" w:hAnsi="Arial" w:cs="Arial"/>
          <w:color w:val="000000" w:themeColor="text1"/>
        </w:rPr>
        <w:t>课程咨询、项目申请、材料邮寄、签证服务、行前指导、抵达接机</w:t>
      </w:r>
      <w:r>
        <w:rPr>
          <w:rFonts w:ascii="Arial" w:eastAsia="Noto Sans SC Regular" w:hAnsi="Arial" w:cs="Arial" w:hint="eastAsia"/>
          <w:color w:val="000000" w:themeColor="text1"/>
        </w:rPr>
        <w:t>、现地支持</w:t>
      </w:r>
      <w:r>
        <w:rPr>
          <w:rFonts w:ascii="Arial" w:eastAsia="Noto Sans SC Regular" w:hAnsi="Arial" w:cs="Arial"/>
          <w:color w:val="000000" w:themeColor="text1"/>
        </w:rPr>
        <w:t>等费用</w:t>
      </w:r>
      <w:r>
        <w:rPr>
          <w:rFonts w:ascii="Arial" w:eastAsia="Noto Sans SC Regular" w:hAnsi="Arial" w:cs="Arial" w:hint="eastAsia"/>
          <w:color w:val="000000" w:themeColor="text1"/>
        </w:rPr>
        <w:t>。</w:t>
      </w:r>
    </w:p>
    <w:p w:rsidR="00FD4B74" w:rsidRDefault="00552FE4">
      <w:pPr>
        <w:widowControl/>
        <w:spacing w:line="400" w:lineRule="exact"/>
        <w:ind w:leftChars="200" w:left="420" w:firstLineChars="200" w:firstLine="420"/>
        <w:jc w:val="left"/>
        <w:rPr>
          <w:rFonts w:ascii="Arial" w:eastAsia="Noto Sans SC Regular" w:hAnsi="Arial" w:cs="Arial"/>
          <w:color w:val="C00000"/>
        </w:rPr>
      </w:pPr>
      <w:r>
        <w:rPr>
          <w:rFonts w:ascii="Arial" w:eastAsia="Noto Sans SC Regular" w:hAnsi="Arial" w:cs="Arial"/>
          <w:color w:val="000000" w:themeColor="text1"/>
        </w:rPr>
        <w:t>*</w:t>
      </w:r>
      <w:r>
        <w:rPr>
          <w:rFonts w:ascii="Arial" w:eastAsia="Noto Sans SC Regular" w:hAnsi="Arial" w:cs="Arial"/>
          <w:color w:val="000000" w:themeColor="text1"/>
        </w:rPr>
        <w:t>生物、化学、物理等含实验室的课程需要另加费用。</w:t>
      </w:r>
    </w:p>
    <w:p w:rsidR="00FD4B74" w:rsidRDefault="00CD3D2F">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费用不包含：</w:t>
      </w:r>
      <w:r w:rsidR="00552FE4">
        <w:rPr>
          <w:rFonts w:ascii="Arial" w:eastAsia="Noto Sans SC Regular" w:hAnsi="Arial" w:cs="Arial"/>
          <w:color w:val="000000" w:themeColor="text1"/>
        </w:rPr>
        <w:t>教材费、住宿费、签证费、餐饮费、国际往返机票、个人生活费、购物消费</w:t>
      </w:r>
    </w:p>
    <w:p w:rsidR="00CD3D2F" w:rsidRDefault="00CD3D2F">
      <w:pPr>
        <w:widowControl/>
        <w:spacing w:line="400" w:lineRule="exact"/>
        <w:ind w:leftChars="200" w:left="420" w:firstLineChars="200" w:firstLine="420"/>
        <w:jc w:val="left"/>
        <w:rPr>
          <w:rFonts w:ascii="Arial" w:eastAsia="Noto Sans SC Regular" w:hAnsi="Arial" w:cs="Arial"/>
          <w:color w:val="000000" w:themeColor="text1"/>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9" w:name="_Toc22635666"/>
      <w:r>
        <w:rPr>
          <w:rFonts w:ascii="Arial" w:eastAsia="Noto Sans SC Regular" w:hAnsi="Arial" w:cs="Arial"/>
          <w:b w:val="0"/>
          <w:color w:val="00539B"/>
          <w:sz w:val="30"/>
          <w:szCs w:val="30"/>
        </w:rPr>
        <w:t>申请条件</w:t>
      </w:r>
      <w:r>
        <w:rPr>
          <w:rFonts w:ascii="Arial" w:eastAsia="Noto Sans SC Regular" w:hAnsi="Arial" w:cs="Arial"/>
          <w:b w:val="0"/>
          <w:color w:val="00539B"/>
          <w:sz w:val="30"/>
          <w:szCs w:val="30"/>
        </w:rPr>
        <w:t>|Application Requirements</w:t>
      </w:r>
      <w:bookmarkEnd w:id="9"/>
    </w:p>
    <w:p w:rsidR="00FD4B74" w:rsidRDefault="00552FE4">
      <w:pPr>
        <w:widowControl/>
        <w:numPr>
          <w:ilvl w:val="0"/>
          <w:numId w:val="9"/>
        </w:numPr>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在校本科生或研究生</w:t>
      </w:r>
    </w:p>
    <w:p w:rsidR="00FD4B74" w:rsidRDefault="00552FE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有优秀的学术能力，建议</w:t>
      </w:r>
      <w:r>
        <w:rPr>
          <w:rFonts w:ascii="Arial" w:eastAsia="Noto Sans SC Regular" w:hAnsi="Arial" w:cs="Arial"/>
        </w:rPr>
        <w:t>GPA</w:t>
      </w:r>
      <w:r>
        <w:rPr>
          <w:rFonts w:ascii="Arial" w:eastAsia="Noto Sans SC Regular" w:hAnsi="Arial" w:cs="Arial"/>
        </w:rPr>
        <w:t>不低于</w:t>
      </w:r>
      <w:r>
        <w:rPr>
          <w:rFonts w:ascii="Arial" w:eastAsia="Noto Sans SC Regular" w:hAnsi="Arial" w:cs="Arial"/>
        </w:rPr>
        <w:t>3.0/4.0</w:t>
      </w:r>
    </w:p>
    <w:p w:rsidR="00FD4B74" w:rsidRDefault="00552FE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雅思</w:t>
      </w:r>
      <w:r>
        <w:rPr>
          <w:rFonts w:ascii="Arial" w:eastAsia="Noto Sans SC Regular" w:hAnsi="Arial" w:cs="Arial"/>
        </w:rPr>
        <w:t>7.0</w:t>
      </w:r>
      <w:r>
        <w:rPr>
          <w:rFonts w:ascii="Arial" w:eastAsia="Noto Sans SC Regular" w:hAnsi="Arial" w:cs="Arial" w:hint="eastAsia"/>
        </w:rPr>
        <w:t>，</w:t>
      </w:r>
      <w:r>
        <w:rPr>
          <w:rFonts w:ascii="Arial" w:eastAsia="Noto Sans SC Regular" w:hAnsi="Arial" w:cs="Arial"/>
        </w:rPr>
        <w:t>或托福</w:t>
      </w:r>
      <w:r>
        <w:rPr>
          <w:rFonts w:ascii="Arial" w:eastAsia="Noto Sans SC Regular" w:hAnsi="Arial" w:cs="Arial"/>
        </w:rPr>
        <w:t>95</w:t>
      </w:r>
      <w:r>
        <w:rPr>
          <w:rFonts w:ascii="Arial" w:eastAsia="Noto Sans SC Regular" w:hAnsi="Arial" w:cs="Arial"/>
        </w:rPr>
        <w:t>分</w:t>
      </w:r>
      <w:r>
        <w:rPr>
          <w:rFonts w:ascii="Arial" w:eastAsia="Noto Sans SC Regular" w:hAnsi="Arial" w:cs="Arial" w:hint="eastAsia"/>
        </w:rPr>
        <w:t>，</w:t>
      </w:r>
      <w:r>
        <w:rPr>
          <w:rFonts w:ascii="Arial" w:eastAsia="Noto Sans SC Regular" w:hAnsi="Arial" w:cs="Arial"/>
        </w:rPr>
        <w:t>或</w:t>
      </w:r>
      <w:r>
        <w:rPr>
          <w:rFonts w:ascii="Arial" w:eastAsia="Noto Sans SC Regular" w:hAnsi="Arial" w:cs="Arial"/>
        </w:rPr>
        <w:t>Duolingo English Test 115</w:t>
      </w:r>
      <w:r>
        <w:rPr>
          <w:rFonts w:ascii="Arial" w:eastAsia="Noto Sans SC Regular" w:hAnsi="Arial" w:cs="Arial"/>
        </w:rPr>
        <w:t>分（可向主办方咨询此测试）</w:t>
      </w:r>
    </w:p>
    <w:p w:rsidR="00FD4B74" w:rsidRDefault="00FD4B74">
      <w:pPr>
        <w:widowControl/>
        <w:jc w:val="left"/>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10" w:name="_Toc22635667"/>
      <w:r>
        <w:rPr>
          <w:rFonts w:ascii="Arial" w:eastAsia="Noto Sans SC Regular" w:hAnsi="Arial" w:cs="Arial"/>
          <w:b w:val="0"/>
          <w:color w:val="00539B"/>
          <w:sz w:val="30"/>
          <w:szCs w:val="30"/>
        </w:rPr>
        <w:t>申请材料</w:t>
      </w:r>
      <w:r>
        <w:rPr>
          <w:rFonts w:ascii="Arial" w:eastAsia="Noto Sans SC Regular" w:hAnsi="Arial" w:cs="Arial"/>
          <w:b w:val="0"/>
          <w:color w:val="00539B"/>
          <w:sz w:val="30"/>
          <w:szCs w:val="30"/>
        </w:rPr>
        <w:t>|Supporting Documentation</w:t>
      </w:r>
      <w:bookmarkEnd w:id="10"/>
      <w:r>
        <w:rPr>
          <w:rFonts w:ascii="Arial" w:eastAsia="Noto Sans SC Regular" w:hAnsi="Arial" w:cs="Arial"/>
          <w:b w:val="0"/>
          <w:color w:val="00539B"/>
          <w:sz w:val="30"/>
          <w:szCs w:val="30"/>
        </w:rPr>
        <w:t xml:space="preserve"> </w:t>
      </w:r>
    </w:p>
    <w:p w:rsidR="00FD4B74" w:rsidRDefault="00552FE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英文版成绩单扫描件</w:t>
      </w:r>
    </w:p>
    <w:p w:rsidR="00FD4B74" w:rsidRDefault="00552FE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语言成绩单扫描件</w:t>
      </w:r>
    </w:p>
    <w:p w:rsidR="00FD4B74" w:rsidRDefault="00552FE4">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护照扫描件</w:t>
      </w:r>
    </w:p>
    <w:p w:rsidR="00FD4B74" w:rsidRDefault="00552FE4">
      <w:pPr>
        <w:widowControl/>
        <w:spacing w:line="400" w:lineRule="exact"/>
        <w:ind w:leftChars="200" w:left="420" w:firstLineChars="200" w:firstLine="420"/>
        <w:jc w:val="left"/>
        <w:rPr>
          <w:rFonts w:ascii="Arial" w:eastAsia="Noto Sans SC Regular" w:hAnsi="Arial" w:cs="Arial" w:hint="eastAsia"/>
        </w:rPr>
      </w:pPr>
      <w:r>
        <w:rPr>
          <w:rFonts w:ascii="Arial" w:eastAsia="Noto Sans SC Regular" w:hAnsi="Arial" w:cs="Arial"/>
        </w:rPr>
        <w:t xml:space="preserve">4. </w:t>
      </w:r>
      <w:r>
        <w:rPr>
          <w:rFonts w:ascii="Arial" w:eastAsia="Noto Sans SC Regular" w:hAnsi="Arial" w:cs="Arial"/>
        </w:rPr>
        <w:t>国内母校同意书（报名后由主办方提供模板）</w:t>
      </w:r>
    </w:p>
    <w:p w:rsidR="00446502" w:rsidRDefault="00446502">
      <w:pPr>
        <w:widowControl/>
        <w:spacing w:line="400" w:lineRule="exact"/>
        <w:ind w:leftChars="200" w:left="420" w:firstLineChars="200" w:firstLine="420"/>
        <w:jc w:val="left"/>
        <w:rPr>
          <w:rFonts w:ascii="Arial" w:eastAsia="Noto Sans SC Regular" w:hAnsi="Arial" w:cs="Arial"/>
        </w:rPr>
      </w:pPr>
    </w:p>
    <w:p w:rsidR="00CD3D2F" w:rsidRDefault="00CD3D2F">
      <w:pPr>
        <w:widowControl/>
        <w:spacing w:line="400" w:lineRule="exact"/>
        <w:ind w:leftChars="200" w:left="420" w:firstLineChars="200" w:firstLine="420"/>
        <w:jc w:val="left"/>
        <w:rPr>
          <w:rFonts w:ascii="Arial" w:eastAsia="Noto Sans SC Regular" w:hAnsi="Arial" w:cs="Arial"/>
        </w:rPr>
      </w:pPr>
    </w:p>
    <w:p w:rsidR="00CD3D2F" w:rsidRDefault="00CD3D2F">
      <w:pPr>
        <w:widowControl/>
        <w:spacing w:line="400" w:lineRule="exact"/>
        <w:ind w:leftChars="200" w:left="420" w:firstLineChars="200" w:firstLine="420"/>
        <w:jc w:val="left"/>
        <w:rPr>
          <w:rFonts w:ascii="Arial" w:eastAsia="Noto Sans SC Regular" w:hAnsi="Arial" w:cs="Arial"/>
        </w:rPr>
      </w:pPr>
    </w:p>
    <w:p w:rsidR="00FD4B74" w:rsidRDefault="00FD4B74">
      <w:pPr>
        <w:widowControl/>
        <w:jc w:val="left"/>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11" w:name="_Toc22635668"/>
      <w:r>
        <w:rPr>
          <w:rFonts w:ascii="Arial" w:eastAsia="Noto Sans SC Regular" w:hAnsi="Arial" w:cs="Arial"/>
          <w:b w:val="0"/>
          <w:color w:val="00539B"/>
          <w:sz w:val="30"/>
          <w:szCs w:val="30"/>
        </w:rPr>
        <w:lastRenderedPageBreak/>
        <w:t>申请流程</w:t>
      </w:r>
      <w:r>
        <w:rPr>
          <w:rFonts w:ascii="Arial" w:eastAsia="Noto Sans SC Regular" w:hAnsi="Arial" w:cs="Arial"/>
          <w:b w:val="0"/>
          <w:color w:val="00539B"/>
          <w:sz w:val="30"/>
          <w:szCs w:val="30"/>
        </w:rPr>
        <w:t>|Application Process</w:t>
      </w:r>
      <w:bookmarkEnd w:id="11"/>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主办方将为学生申请项目，并在学生获得录取后协助学生准备签证材料，并指导学生面签</w:t>
      </w:r>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行前指导</w:t>
      </w:r>
    </w:p>
    <w:p w:rsidR="00FD4B74" w:rsidRDefault="00552FE4">
      <w:pPr>
        <w:pStyle w:val="ab"/>
        <w:spacing w:line="400" w:lineRule="exact"/>
        <w:ind w:leftChars="200" w:left="420"/>
        <w:jc w:val="left"/>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出发</w:t>
      </w:r>
    </w:p>
    <w:p w:rsidR="00FD4B74" w:rsidRDefault="00FD4B74">
      <w:pPr>
        <w:pStyle w:val="ab"/>
        <w:spacing w:line="400" w:lineRule="exact"/>
        <w:ind w:left="840"/>
        <w:jc w:val="left"/>
        <w:rPr>
          <w:rFonts w:ascii="Arial" w:eastAsia="Noto Sans SC Regular" w:hAnsi="Arial" w:cs="Arial"/>
        </w:rPr>
      </w:pPr>
    </w:p>
    <w:p w:rsidR="00FD4B74" w:rsidRDefault="00552FE4">
      <w:pPr>
        <w:pStyle w:val="1"/>
        <w:numPr>
          <w:ilvl w:val="0"/>
          <w:numId w:val="1"/>
        </w:numPr>
        <w:spacing w:before="0" w:after="0" w:line="240" w:lineRule="auto"/>
        <w:rPr>
          <w:rFonts w:ascii="Arial" w:eastAsia="Noto Sans SC Regular" w:hAnsi="Arial" w:cs="Arial"/>
          <w:b w:val="0"/>
          <w:color w:val="00539B"/>
          <w:sz w:val="30"/>
          <w:szCs w:val="30"/>
        </w:rPr>
      </w:pPr>
      <w:bookmarkStart w:id="12" w:name="_Toc22635669"/>
      <w:r>
        <w:rPr>
          <w:rFonts w:ascii="Arial" w:eastAsia="Noto Sans SC Regular" w:hAnsi="Arial" w:cs="Arial"/>
          <w:b w:val="0"/>
          <w:color w:val="00539B"/>
          <w:sz w:val="30"/>
          <w:szCs w:val="30"/>
        </w:rPr>
        <w:t>报名方式</w:t>
      </w:r>
      <w:r>
        <w:rPr>
          <w:rFonts w:ascii="Arial" w:eastAsia="Noto Sans SC Regular" w:hAnsi="Arial" w:cs="Arial"/>
          <w:b w:val="0"/>
          <w:color w:val="00539B"/>
          <w:sz w:val="30"/>
          <w:szCs w:val="30"/>
        </w:rPr>
        <w:t>|Sign Up</w:t>
      </w:r>
      <w:bookmarkEnd w:id="12"/>
    </w:p>
    <w:p w:rsidR="00CD3D2F" w:rsidRDefault="00CD3D2F" w:rsidP="00CD3D2F">
      <w:pPr>
        <w:pStyle w:val="ab"/>
        <w:numPr>
          <w:ilvl w:val="0"/>
          <w:numId w:val="10"/>
        </w:numPr>
        <w:spacing w:line="400" w:lineRule="exact"/>
        <w:ind w:leftChars="200" w:left="420" w:firstLine="420"/>
        <w:jc w:val="left"/>
        <w:rPr>
          <w:rFonts w:ascii="Arial" w:eastAsia="Noto Sans SC Regular" w:hAnsi="Arial" w:cs="Arial"/>
          <w:color w:val="000000" w:themeColor="text1"/>
          <w:szCs w:val="21"/>
        </w:rPr>
      </w:pPr>
      <w:bookmarkStart w:id="13" w:name="_Hlk1028925"/>
      <w:r>
        <w:rPr>
          <w:rFonts w:ascii="Arial" w:eastAsia="Noto Sans SC Regular" w:hAnsi="Arial" w:cs="Arial"/>
          <w:color w:val="000000" w:themeColor="text1"/>
          <w:szCs w:val="21"/>
        </w:rPr>
        <w:t>预报名链接：</w:t>
      </w:r>
      <w:r>
        <w:rPr>
          <w:rStyle w:val="a8"/>
          <w:rFonts w:ascii="Arial" w:eastAsia="Noto Sans SC Regular" w:hAnsi="Arial" w:cs="Arial"/>
          <w:szCs w:val="21"/>
        </w:rPr>
        <w:t>http://apply.xf-world.org/</w:t>
      </w:r>
    </w:p>
    <w:p w:rsidR="00CD3D2F" w:rsidRDefault="00CD3D2F" w:rsidP="00CD3D2F">
      <w:pPr>
        <w:pStyle w:val="ab"/>
        <w:numPr>
          <w:ilvl w:val="0"/>
          <w:numId w:val="11"/>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咨询邮箱：</w:t>
      </w:r>
      <w:r>
        <w:rPr>
          <w:rFonts w:ascii="Arial" w:eastAsia="Noto Sans SC Regular" w:hAnsi="Arial" w:cs="Arial" w:hint="eastAsia"/>
          <w:color w:val="000000" w:themeColor="text1"/>
          <w:szCs w:val="21"/>
        </w:rPr>
        <w:t>bjdq</w:t>
      </w:r>
      <w:r>
        <w:rPr>
          <w:rFonts w:ascii="Arial" w:eastAsia="Noto Sans SC Regular" w:hAnsi="Arial" w:cs="Arial"/>
          <w:color w:val="000000" w:themeColor="text1"/>
          <w:szCs w:val="21"/>
        </w:rPr>
        <w:t>@xf-world.org</w:t>
      </w:r>
    </w:p>
    <w:p w:rsidR="00CD3D2F" w:rsidRDefault="00CD3D2F" w:rsidP="00CD3D2F">
      <w:pPr>
        <w:pStyle w:val="ab"/>
        <w:numPr>
          <w:ilvl w:val="0"/>
          <w:numId w:val="11"/>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Pr>
          <w:rFonts w:ascii="Arial" w:eastAsia="Noto Sans SC Regular" w:hAnsi="Arial" w:cs="Arial"/>
          <w:color w:val="000000" w:themeColor="text1"/>
          <w:szCs w:val="21"/>
        </w:rPr>
        <w:t>010-80698305-812</w:t>
      </w:r>
      <w:r>
        <w:rPr>
          <w:rFonts w:ascii="Arial" w:eastAsia="Noto Sans SC Regular" w:hAnsi="Arial" w:cs="Arial" w:hint="eastAsia"/>
          <w:color w:val="000000" w:themeColor="text1"/>
          <w:szCs w:val="21"/>
        </w:rPr>
        <w:t>或</w:t>
      </w:r>
      <w:r>
        <w:rPr>
          <w:rFonts w:ascii="Arial" w:eastAsia="Noto Sans SC Regular" w:hAnsi="Arial" w:cs="Arial" w:hint="eastAsia"/>
          <w:color w:val="000000" w:themeColor="text1"/>
          <w:szCs w:val="21"/>
        </w:rPr>
        <w:t>1</w:t>
      </w:r>
      <w:r>
        <w:rPr>
          <w:rFonts w:ascii="Arial" w:eastAsia="Noto Sans SC Regular" w:hAnsi="Arial" w:cs="Arial"/>
          <w:color w:val="000000" w:themeColor="text1"/>
          <w:szCs w:val="21"/>
        </w:rPr>
        <w:t>3681049711</w:t>
      </w:r>
      <w:r>
        <w:rPr>
          <w:rFonts w:ascii="Arial" w:eastAsia="Noto Sans SC Regular" w:hAnsi="Arial" w:cs="Arial" w:hint="eastAsia"/>
          <w:color w:val="000000" w:themeColor="text1"/>
          <w:szCs w:val="21"/>
        </w:rPr>
        <w:t>（同微信）胡老师</w:t>
      </w:r>
    </w:p>
    <w:p w:rsidR="00FD4B74" w:rsidRDefault="00FD4B74">
      <w:pPr>
        <w:spacing w:line="360" w:lineRule="exact"/>
        <w:jc w:val="left"/>
        <w:rPr>
          <w:rFonts w:ascii="Arial" w:eastAsia="Noto Sans SC Regular" w:hAnsi="Arial" w:cs="Arial"/>
        </w:rPr>
      </w:pPr>
      <w:bookmarkStart w:id="14" w:name="_GoBack"/>
      <w:bookmarkEnd w:id="13"/>
      <w:bookmarkEnd w:id="14"/>
    </w:p>
    <w:sectPr w:rsidR="00FD4B74" w:rsidSect="001C16A5">
      <w:headerReference w:type="default" r:id="rId12"/>
      <w:footerReference w:type="default" r:id="rId13"/>
      <w:pgSz w:w="11906" w:h="16838"/>
      <w:pgMar w:top="1440" w:right="1080" w:bottom="1440" w:left="1080" w:header="851" w:footer="992" w:gutter="0"/>
      <w:pgBorders w:offsetFrom="page">
        <w:top w:val="dashDotStroked" w:sz="24" w:space="24" w:color="00539B"/>
        <w:left w:val="dashDotStroked" w:sz="24" w:space="24" w:color="00539B"/>
        <w:bottom w:val="dashDotStroked" w:sz="24" w:space="24" w:color="00539B"/>
        <w:right w:val="dashDotStroked" w:sz="24" w:space="24" w:color="00539B"/>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E8" w:rsidRDefault="00D863E8">
      <w:r>
        <w:separator/>
      </w:r>
    </w:p>
  </w:endnote>
  <w:endnote w:type="continuationSeparator" w:id="1">
    <w:p w:rsidR="00D863E8" w:rsidRDefault="00D86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charset w:val="86"/>
    <w:family w:val="swiss"/>
    <w:pitch w:val="default"/>
    <w:sig w:usb0="20000003" w:usb1="2ADF3C10" w:usb2="00000016" w:usb3="00000000" w:csb0="600601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74" w:rsidRDefault="00552FE4">
    <w:pPr>
      <w:pStyle w:val="a6"/>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sidR="001C16A5">
          <w:rPr>
            <w:rFonts w:ascii="Times New Roman" w:hAnsi="Times New Roman" w:cs="Times New Roman"/>
            <w:b/>
          </w:rPr>
          <w:fldChar w:fldCharType="begin"/>
        </w:r>
        <w:r>
          <w:rPr>
            <w:rFonts w:ascii="Times New Roman" w:hAnsi="Times New Roman" w:cs="Times New Roman"/>
            <w:b/>
          </w:rPr>
          <w:instrText>PAGE   \* MERGEFORMAT</w:instrText>
        </w:r>
        <w:r w:rsidR="001C16A5">
          <w:rPr>
            <w:rFonts w:ascii="Times New Roman" w:hAnsi="Times New Roman" w:cs="Times New Roman"/>
            <w:b/>
          </w:rPr>
          <w:fldChar w:fldCharType="separate"/>
        </w:r>
        <w:r w:rsidR="00446502" w:rsidRPr="00446502">
          <w:rPr>
            <w:rFonts w:ascii="Times New Roman" w:hAnsi="Times New Roman" w:cs="Times New Roman"/>
            <w:b/>
            <w:noProof/>
            <w:lang w:val="zh-CN"/>
          </w:rPr>
          <w:t>5</w:t>
        </w:r>
        <w:r w:rsidR="001C16A5">
          <w:rPr>
            <w:rFonts w:ascii="Times New Roman" w:hAnsi="Times New Roman" w:cs="Times New Roman"/>
            <w:b/>
          </w:rPr>
          <w:fldChar w:fldCharType="end"/>
        </w:r>
      </w:sdtContent>
    </w:sdt>
    <w:r>
      <w:rPr>
        <w:rFonts w:ascii="Times New Roman" w:hAnsi="Times New Roman" w:cs="Times New Roman"/>
        <w:b/>
      </w:rPr>
      <w:tab/>
    </w:r>
  </w:p>
  <w:p w:rsidR="00FD4B74" w:rsidRDefault="00552FE4">
    <w:pPr>
      <w:pStyle w:val="a6"/>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E8" w:rsidRDefault="00D863E8">
      <w:r>
        <w:separator/>
      </w:r>
    </w:p>
  </w:footnote>
  <w:footnote w:type="continuationSeparator" w:id="1">
    <w:p w:rsidR="00D863E8" w:rsidRDefault="00D86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B74" w:rsidRDefault="00552FE4">
    <w:pPr>
      <w:jc w:val="right"/>
      <w:rPr>
        <w:rFonts w:ascii="Arial" w:eastAsia="Noto Sans SC Regular" w:hAnsi="Arial" w:cs="Arial"/>
        <w:sz w:val="18"/>
        <w:szCs w:val="18"/>
      </w:rPr>
    </w:pPr>
    <w:r>
      <w:rPr>
        <w:rFonts w:ascii="Arial" w:eastAsia="Noto Sans SC Regular" w:hAnsi="Arial" w:cs="Arial" w:hint="eastAsia"/>
        <w:sz w:val="18"/>
        <w:szCs w:val="18"/>
      </w:rPr>
      <w:t>杜克</w:t>
    </w:r>
    <w:r>
      <w:rPr>
        <w:rFonts w:ascii="Arial" w:eastAsia="Noto Sans SC Regular" w:hAnsi="Arial" w:cs="Arial"/>
        <w:sz w:val="18"/>
        <w:szCs w:val="18"/>
      </w:rPr>
      <w:t>大学</w:t>
    </w:r>
    <w:r>
      <w:rPr>
        <w:rFonts w:ascii="Arial" w:eastAsia="Noto Sans SC Regular" w:hAnsi="Arial" w:cs="Arial" w:hint="eastAsia"/>
        <w:sz w:val="18"/>
        <w:szCs w:val="18"/>
      </w:rPr>
      <w:t>夏季学期</w:t>
    </w:r>
    <w:r>
      <w:rPr>
        <w:rFonts w:ascii="Arial" w:eastAsia="Noto Sans SC Regular" w:hAnsi="Arial" w:cs="Arial"/>
        <w:sz w:val="18"/>
        <w:szCs w:val="18"/>
      </w:rPr>
      <w:t>·2020</w:t>
    </w:r>
    <w:r>
      <w:rPr>
        <w:rFonts w:ascii="Arial" w:eastAsia="Noto Sans SC Regular" w:hAnsi="Arial" w:cs="Arial"/>
        <w:sz w:val="18"/>
        <w:szCs w:val="18"/>
      </w:rPr>
      <w:t>年度招生简章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2D9939"/>
    <w:multiLevelType w:val="singleLevel"/>
    <w:tmpl w:val="BA2D9939"/>
    <w:lvl w:ilvl="0">
      <w:start w:val="1"/>
      <w:numFmt w:val="decimal"/>
      <w:suff w:val="space"/>
      <w:lvlText w:val="%1."/>
      <w:lvlJc w:val="left"/>
    </w:lvl>
  </w:abstractNum>
  <w:abstractNum w:abstractNumId="1">
    <w:nsid w:val="D21596B9"/>
    <w:multiLevelType w:val="singleLevel"/>
    <w:tmpl w:val="D21596B9"/>
    <w:lvl w:ilvl="0">
      <w:start w:val="1"/>
      <w:numFmt w:val="decimal"/>
      <w:suff w:val="space"/>
      <w:lvlText w:val="%1."/>
      <w:lvlJc w:val="left"/>
    </w:lvl>
  </w:abstractNum>
  <w:abstractNum w:abstractNumId="2">
    <w:nsid w:val="F943A250"/>
    <w:multiLevelType w:val="singleLevel"/>
    <w:tmpl w:val="F943A250"/>
    <w:lvl w:ilvl="0">
      <w:start w:val="3"/>
      <w:numFmt w:val="decimal"/>
      <w:suff w:val="space"/>
      <w:lvlText w:val="%1."/>
      <w:lvlJc w:val="left"/>
    </w:lvl>
  </w:abstractNum>
  <w:abstractNum w:abstractNumId="3">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nsid w:val="6DD776B7"/>
    <w:multiLevelType w:val="singleLevel"/>
    <w:tmpl w:val="6DD776B7"/>
    <w:lvl w:ilvl="0">
      <w:start w:val="2"/>
      <w:numFmt w:val="decimal"/>
      <w:suff w:val="space"/>
      <w:lvlText w:val="%1."/>
      <w:lvlJc w:val="left"/>
    </w:lvl>
  </w:abstractNum>
  <w:abstractNum w:abstractNumId="1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7"/>
  </w:num>
  <w:num w:numId="3">
    <w:abstractNumId w:val="9"/>
  </w:num>
  <w:num w:numId="4">
    <w:abstractNumId w:val="2"/>
  </w:num>
  <w:num w:numId="5">
    <w:abstractNumId w:val="3"/>
  </w:num>
  <w:num w:numId="6">
    <w:abstractNumId w:val="6"/>
  </w:num>
  <w:num w:numId="7">
    <w:abstractNumId w:val="1"/>
  </w:num>
  <w:num w:numId="8">
    <w:abstractNumId w:val="10"/>
  </w:num>
  <w:num w:numId="9">
    <w:abstractNumId w:val="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A8"/>
    <w:rsid w:val="00004D14"/>
    <w:rsid w:val="0000668D"/>
    <w:rsid w:val="00013BB6"/>
    <w:rsid w:val="000428D3"/>
    <w:rsid w:val="00047A7A"/>
    <w:rsid w:val="00073EEE"/>
    <w:rsid w:val="00097350"/>
    <w:rsid w:val="000A144B"/>
    <w:rsid w:val="000C53C5"/>
    <w:rsid w:val="000C6D96"/>
    <w:rsid w:val="000D1B7E"/>
    <w:rsid w:val="000D2EF1"/>
    <w:rsid w:val="000E0A84"/>
    <w:rsid w:val="000E3E82"/>
    <w:rsid w:val="000E4E02"/>
    <w:rsid w:val="000F29C4"/>
    <w:rsid w:val="00111F4F"/>
    <w:rsid w:val="001144A3"/>
    <w:rsid w:val="00127107"/>
    <w:rsid w:val="001276C4"/>
    <w:rsid w:val="00192B7C"/>
    <w:rsid w:val="00197E13"/>
    <w:rsid w:val="001B6829"/>
    <w:rsid w:val="001C16A5"/>
    <w:rsid w:val="001C252F"/>
    <w:rsid w:val="001C76FA"/>
    <w:rsid w:val="001C7FEB"/>
    <w:rsid w:val="001D2801"/>
    <w:rsid w:val="001D72C5"/>
    <w:rsid w:val="001F2B9A"/>
    <w:rsid w:val="002043A2"/>
    <w:rsid w:val="00214A92"/>
    <w:rsid w:val="00231D6A"/>
    <w:rsid w:val="00282C4E"/>
    <w:rsid w:val="00283B46"/>
    <w:rsid w:val="00287F92"/>
    <w:rsid w:val="00295BE4"/>
    <w:rsid w:val="00295D70"/>
    <w:rsid w:val="002979E2"/>
    <w:rsid w:val="002A2A23"/>
    <w:rsid w:val="002A3ED0"/>
    <w:rsid w:val="002B135C"/>
    <w:rsid w:val="002B7C3E"/>
    <w:rsid w:val="002D3FA2"/>
    <w:rsid w:val="002F46A8"/>
    <w:rsid w:val="00303AC4"/>
    <w:rsid w:val="00304B22"/>
    <w:rsid w:val="00332522"/>
    <w:rsid w:val="00335C5C"/>
    <w:rsid w:val="00350DD9"/>
    <w:rsid w:val="00352721"/>
    <w:rsid w:val="003964D2"/>
    <w:rsid w:val="003A2D2F"/>
    <w:rsid w:val="003A5125"/>
    <w:rsid w:val="003B1F5F"/>
    <w:rsid w:val="003C4A18"/>
    <w:rsid w:val="003D05D4"/>
    <w:rsid w:val="003D6CE6"/>
    <w:rsid w:val="003F2018"/>
    <w:rsid w:val="00427F22"/>
    <w:rsid w:val="00434B8F"/>
    <w:rsid w:val="00446502"/>
    <w:rsid w:val="004535A5"/>
    <w:rsid w:val="00453891"/>
    <w:rsid w:val="00465B08"/>
    <w:rsid w:val="00475C41"/>
    <w:rsid w:val="0049437B"/>
    <w:rsid w:val="004C0532"/>
    <w:rsid w:val="004C1B73"/>
    <w:rsid w:val="004E18DC"/>
    <w:rsid w:val="004E3E7C"/>
    <w:rsid w:val="004F1216"/>
    <w:rsid w:val="0050564A"/>
    <w:rsid w:val="005154B9"/>
    <w:rsid w:val="00517C00"/>
    <w:rsid w:val="00520A30"/>
    <w:rsid w:val="005444A6"/>
    <w:rsid w:val="005503EC"/>
    <w:rsid w:val="00550F61"/>
    <w:rsid w:val="00552FE4"/>
    <w:rsid w:val="00570D25"/>
    <w:rsid w:val="005820D4"/>
    <w:rsid w:val="00582D09"/>
    <w:rsid w:val="005A7484"/>
    <w:rsid w:val="005B1C71"/>
    <w:rsid w:val="005B50D4"/>
    <w:rsid w:val="005B54DE"/>
    <w:rsid w:val="005B7FF3"/>
    <w:rsid w:val="005C41AC"/>
    <w:rsid w:val="005D1B09"/>
    <w:rsid w:val="005F4109"/>
    <w:rsid w:val="006050DB"/>
    <w:rsid w:val="0061031E"/>
    <w:rsid w:val="00613A3D"/>
    <w:rsid w:val="006168DE"/>
    <w:rsid w:val="00622986"/>
    <w:rsid w:val="00642C44"/>
    <w:rsid w:val="00651C18"/>
    <w:rsid w:val="00655BFD"/>
    <w:rsid w:val="006647C1"/>
    <w:rsid w:val="00670798"/>
    <w:rsid w:val="00690BC5"/>
    <w:rsid w:val="0069786F"/>
    <w:rsid w:val="006A5E14"/>
    <w:rsid w:val="006A6864"/>
    <w:rsid w:val="006A7A6E"/>
    <w:rsid w:val="006B30D2"/>
    <w:rsid w:val="006C7E3D"/>
    <w:rsid w:val="006D5970"/>
    <w:rsid w:val="006D6E89"/>
    <w:rsid w:val="006E542F"/>
    <w:rsid w:val="006F1943"/>
    <w:rsid w:val="006F289E"/>
    <w:rsid w:val="006F48DB"/>
    <w:rsid w:val="00720A40"/>
    <w:rsid w:val="00723486"/>
    <w:rsid w:val="00750253"/>
    <w:rsid w:val="00763564"/>
    <w:rsid w:val="00783046"/>
    <w:rsid w:val="00786B04"/>
    <w:rsid w:val="007B5387"/>
    <w:rsid w:val="007C0870"/>
    <w:rsid w:val="007C3687"/>
    <w:rsid w:val="007C464A"/>
    <w:rsid w:val="007C558B"/>
    <w:rsid w:val="007F52D2"/>
    <w:rsid w:val="007F542E"/>
    <w:rsid w:val="007F7227"/>
    <w:rsid w:val="0081010D"/>
    <w:rsid w:val="0081150C"/>
    <w:rsid w:val="008253B1"/>
    <w:rsid w:val="00831BDE"/>
    <w:rsid w:val="00835000"/>
    <w:rsid w:val="008458FA"/>
    <w:rsid w:val="00852499"/>
    <w:rsid w:val="00870AE4"/>
    <w:rsid w:val="00877D78"/>
    <w:rsid w:val="008960AC"/>
    <w:rsid w:val="008A4B80"/>
    <w:rsid w:val="008B0E69"/>
    <w:rsid w:val="008B2FEE"/>
    <w:rsid w:val="008B7F64"/>
    <w:rsid w:val="008D5188"/>
    <w:rsid w:val="008F0115"/>
    <w:rsid w:val="008F4575"/>
    <w:rsid w:val="00910A1C"/>
    <w:rsid w:val="00943EC1"/>
    <w:rsid w:val="00950A26"/>
    <w:rsid w:val="00951577"/>
    <w:rsid w:val="00963448"/>
    <w:rsid w:val="00966CE1"/>
    <w:rsid w:val="0097240D"/>
    <w:rsid w:val="009871B5"/>
    <w:rsid w:val="00991E98"/>
    <w:rsid w:val="009B7119"/>
    <w:rsid w:val="009C3413"/>
    <w:rsid w:val="00A03CA7"/>
    <w:rsid w:val="00A05620"/>
    <w:rsid w:val="00A27A93"/>
    <w:rsid w:val="00A33C9B"/>
    <w:rsid w:val="00A42863"/>
    <w:rsid w:val="00A460F5"/>
    <w:rsid w:val="00A519CC"/>
    <w:rsid w:val="00A63A63"/>
    <w:rsid w:val="00A76374"/>
    <w:rsid w:val="00A77EBE"/>
    <w:rsid w:val="00A904A1"/>
    <w:rsid w:val="00A92EDE"/>
    <w:rsid w:val="00AA560D"/>
    <w:rsid w:val="00AA5FD4"/>
    <w:rsid w:val="00AC6CA8"/>
    <w:rsid w:val="00AD54A8"/>
    <w:rsid w:val="00AE2893"/>
    <w:rsid w:val="00AE5E74"/>
    <w:rsid w:val="00AF1513"/>
    <w:rsid w:val="00AF1831"/>
    <w:rsid w:val="00AF18EF"/>
    <w:rsid w:val="00B05F01"/>
    <w:rsid w:val="00B23266"/>
    <w:rsid w:val="00B461E1"/>
    <w:rsid w:val="00B46237"/>
    <w:rsid w:val="00B67551"/>
    <w:rsid w:val="00B71104"/>
    <w:rsid w:val="00B763FD"/>
    <w:rsid w:val="00B91624"/>
    <w:rsid w:val="00B93436"/>
    <w:rsid w:val="00B9585E"/>
    <w:rsid w:val="00BA3044"/>
    <w:rsid w:val="00BB2700"/>
    <w:rsid w:val="00BB7575"/>
    <w:rsid w:val="00BC6839"/>
    <w:rsid w:val="00C1313F"/>
    <w:rsid w:val="00C4242D"/>
    <w:rsid w:val="00C46A00"/>
    <w:rsid w:val="00C67F42"/>
    <w:rsid w:val="00CA5967"/>
    <w:rsid w:val="00CB4433"/>
    <w:rsid w:val="00CD0BB2"/>
    <w:rsid w:val="00CD3D2F"/>
    <w:rsid w:val="00CE4D83"/>
    <w:rsid w:val="00D031BA"/>
    <w:rsid w:val="00D40520"/>
    <w:rsid w:val="00D54332"/>
    <w:rsid w:val="00D5597F"/>
    <w:rsid w:val="00D8399D"/>
    <w:rsid w:val="00D863E8"/>
    <w:rsid w:val="00D91EE6"/>
    <w:rsid w:val="00DA761D"/>
    <w:rsid w:val="00DB0158"/>
    <w:rsid w:val="00DC39A7"/>
    <w:rsid w:val="00DD1548"/>
    <w:rsid w:val="00DF059B"/>
    <w:rsid w:val="00DF237A"/>
    <w:rsid w:val="00DF433B"/>
    <w:rsid w:val="00DF6BFA"/>
    <w:rsid w:val="00E04442"/>
    <w:rsid w:val="00E12C1A"/>
    <w:rsid w:val="00E13019"/>
    <w:rsid w:val="00E13414"/>
    <w:rsid w:val="00E21C59"/>
    <w:rsid w:val="00E3145E"/>
    <w:rsid w:val="00E3484B"/>
    <w:rsid w:val="00E4035C"/>
    <w:rsid w:val="00E61DD2"/>
    <w:rsid w:val="00E65767"/>
    <w:rsid w:val="00E67132"/>
    <w:rsid w:val="00E67408"/>
    <w:rsid w:val="00E74F6B"/>
    <w:rsid w:val="00E91745"/>
    <w:rsid w:val="00E97DEA"/>
    <w:rsid w:val="00EA00A6"/>
    <w:rsid w:val="00EB412A"/>
    <w:rsid w:val="00EB5A2C"/>
    <w:rsid w:val="00EC01E6"/>
    <w:rsid w:val="00EC334C"/>
    <w:rsid w:val="00EE4FB0"/>
    <w:rsid w:val="00EE60BC"/>
    <w:rsid w:val="00EE79DE"/>
    <w:rsid w:val="00EF100F"/>
    <w:rsid w:val="00EF712B"/>
    <w:rsid w:val="00F01982"/>
    <w:rsid w:val="00F1177E"/>
    <w:rsid w:val="00F36060"/>
    <w:rsid w:val="00F6495E"/>
    <w:rsid w:val="00F70FED"/>
    <w:rsid w:val="00F800B7"/>
    <w:rsid w:val="00F91E69"/>
    <w:rsid w:val="00F93CD2"/>
    <w:rsid w:val="00FB61E9"/>
    <w:rsid w:val="00FD4B74"/>
    <w:rsid w:val="00FE1168"/>
    <w:rsid w:val="00FE515A"/>
    <w:rsid w:val="00FF0E58"/>
    <w:rsid w:val="07853B6E"/>
    <w:rsid w:val="0D0921ED"/>
    <w:rsid w:val="0FDF3B4E"/>
    <w:rsid w:val="1AF3029A"/>
    <w:rsid w:val="1FB8606B"/>
    <w:rsid w:val="211A71D1"/>
    <w:rsid w:val="242566AC"/>
    <w:rsid w:val="27E2374D"/>
    <w:rsid w:val="2B196C05"/>
    <w:rsid w:val="2B355491"/>
    <w:rsid w:val="2EFA2DE5"/>
    <w:rsid w:val="2F785FF0"/>
    <w:rsid w:val="37381FA7"/>
    <w:rsid w:val="385802DB"/>
    <w:rsid w:val="3F4F6D7E"/>
    <w:rsid w:val="3F793110"/>
    <w:rsid w:val="46FA0B8C"/>
    <w:rsid w:val="4DCD6F24"/>
    <w:rsid w:val="506014B8"/>
    <w:rsid w:val="657E0550"/>
    <w:rsid w:val="669E2D15"/>
    <w:rsid w:val="7E590B09"/>
    <w:rsid w:val="7F211F71"/>
    <w:rsid w:val="7FBE5070"/>
    <w:rsid w:val="7FFE2F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6A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C16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1C16A5"/>
    <w:rPr>
      <w:b/>
      <w:bCs/>
    </w:rPr>
  </w:style>
  <w:style w:type="paragraph" w:styleId="a4">
    <w:name w:val="annotation text"/>
    <w:basedOn w:val="a"/>
    <w:link w:val="Char0"/>
    <w:uiPriority w:val="99"/>
    <w:semiHidden/>
    <w:unhideWhenUsed/>
    <w:qFormat/>
    <w:rsid w:val="001C16A5"/>
    <w:pPr>
      <w:jc w:val="left"/>
    </w:pPr>
  </w:style>
  <w:style w:type="paragraph" w:styleId="a5">
    <w:name w:val="Balloon Text"/>
    <w:basedOn w:val="a"/>
    <w:link w:val="Char1"/>
    <w:uiPriority w:val="99"/>
    <w:semiHidden/>
    <w:unhideWhenUsed/>
    <w:qFormat/>
    <w:rsid w:val="001C16A5"/>
    <w:rPr>
      <w:sz w:val="18"/>
      <w:szCs w:val="18"/>
    </w:rPr>
  </w:style>
  <w:style w:type="paragraph" w:styleId="a6">
    <w:name w:val="footer"/>
    <w:basedOn w:val="a"/>
    <w:link w:val="Char2"/>
    <w:uiPriority w:val="99"/>
    <w:unhideWhenUsed/>
    <w:qFormat/>
    <w:rsid w:val="001C16A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C16A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16A5"/>
  </w:style>
  <w:style w:type="character" w:styleId="a8">
    <w:name w:val="Hyperlink"/>
    <w:basedOn w:val="a0"/>
    <w:uiPriority w:val="99"/>
    <w:unhideWhenUsed/>
    <w:qFormat/>
    <w:rsid w:val="001C16A5"/>
    <w:rPr>
      <w:color w:val="0563C1" w:themeColor="hyperlink"/>
      <w:u w:val="single"/>
    </w:rPr>
  </w:style>
  <w:style w:type="character" w:styleId="a9">
    <w:name w:val="annotation reference"/>
    <w:basedOn w:val="a0"/>
    <w:uiPriority w:val="99"/>
    <w:semiHidden/>
    <w:unhideWhenUsed/>
    <w:qFormat/>
    <w:rsid w:val="001C16A5"/>
    <w:rPr>
      <w:sz w:val="21"/>
      <w:szCs w:val="21"/>
    </w:rPr>
  </w:style>
  <w:style w:type="table" w:styleId="aa">
    <w:name w:val="Table Grid"/>
    <w:basedOn w:val="a1"/>
    <w:uiPriority w:val="99"/>
    <w:qFormat/>
    <w:rsid w:val="001C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C16A5"/>
    <w:pPr>
      <w:ind w:firstLineChars="200" w:firstLine="420"/>
    </w:pPr>
  </w:style>
  <w:style w:type="character" w:customStyle="1" w:styleId="Char3">
    <w:name w:val="页眉 Char"/>
    <w:basedOn w:val="a0"/>
    <w:link w:val="a7"/>
    <w:uiPriority w:val="99"/>
    <w:qFormat/>
    <w:rsid w:val="001C16A5"/>
    <w:rPr>
      <w:sz w:val="18"/>
      <w:szCs w:val="18"/>
    </w:rPr>
  </w:style>
  <w:style w:type="character" w:customStyle="1" w:styleId="Char2">
    <w:name w:val="页脚 Char"/>
    <w:basedOn w:val="a0"/>
    <w:link w:val="a6"/>
    <w:uiPriority w:val="99"/>
    <w:qFormat/>
    <w:rsid w:val="001C16A5"/>
    <w:rPr>
      <w:sz w:val="18"/>
      <w:szCs w:val="18"/>
    </w:rPr>
  </w:style>
  <w:style w:type="character" w:customStyle="1" w:styleId="1Char">
    <w:name w:val="标题 1 Char"/>
    <w:basedOn w:val="a0"/>
    <w:link w:val="1"/>
    <w:uiPriority w:val="9"/>
    <w:qFormat/>
    <w:rsid w:val="001C16A5"/>
    <w:rPr>
      <w:b/>
      <w:bCs/>
      <w:kern w:val="44"/>
      <w:sz w:val="44"/>
      <w:szCs w:val="44"/>
    </w:rPr>
  </w:style>
  <w:style w:type="paragraph" w:customStyle="1" w:styleId="TOC1">
    <w:name w:val="TOC 标题1"/>
    <w:basedOn w:val="1"/>
    <w:next w:val="a"/>
    <w:uiPriority w:val="39"/>
    <w:unhideWhenUsed/>
    <w:qFormat/>
    <w:rsid w:val="001C16A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rsid w:val="001C16A5"/>
    <w:pPr>
      <w:ind w:firstLineChars="200" w:firstLine="420"/>
    </w:pPr>
    <w:rPr>
      <w:rFonts w:ascii="Calibri" w:eastAsia="宋体" w:hAnsi="Calibri" w:cs="Times New Roman"/>
    </w:rPr>
  </w:style>
  <w:style w:type="paragraph" w:customStyle="1" w:styleId="2">
    <w:name w:val="列出段落2"/>
    <w:basedOn w:val="a"/>
    <w:uiPriority w:val="99"/>
    <w:qFormat/>
    <w:rsid w:val="001C16A5"/>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sid w:val="001C16A5"/>
    <w:rPr>
      <w:color w:val="605E5C"/>
      <w:shd w:val="clear" w:color="auto" w:fill="E1DFDD"/>
    </w:rPr>
  </w:style>
  <w:style w:type="character" w:customStyle="1" w:styleId="20">
    <w:name w:val="未处理的提及2"/>
    <w:basedOn w:val="a0"/>
    <w:uiPriority w:val="99"/>
    <w:semiHidden/>
    <w:unhideWhenUsed/>
    <w:qFormat/>
    <w:rsid w:val="001C16A5"/>
    <w:rPr>
      <w:color w:val="605E5C"/>
      <w:shd w:val="clear" w:color="auto" w:fill="E1DFDD"/>
    </w:rPr>
  </w:style>
  <w:style w:type="character" w:customStyle="1" w:styleId="Char1">
    <w:name w:val="批注框文本 Char"/>
    <w:basedOn w:val="a0"/>
    <w:link w:val="a5"/>
    <w:uiPriority w:val="99"/>
    <w:semiHidden/>
    <w:qFormat/>
    <w:rsid w:val="001C16A5"/>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1C16A5"/>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1C16A5"/>
    <w:rPr>
      <w:rFonts w:asciiTheme="minorHAnsi" w:eastAsiaTheme="minorEastAsia" w:hAnsiTheme="minorHAnsi" w:cstheme="minorBidi"/>
      <w:b/>
      <w:bCs/>
      <w:kern w:val="2"/>
      <w:sz w:val="21"/>
      <w:szCs w:val="22"/>
    </w:rPr>
  </w:style>
  <w:style w:type="character" w:customStyle="1" w:styleId="3">
    <w:name w:val="未处理的提及3"/>
    <w:basedOn w:val="a0"/>
    <w:uiPriority w:val="99"/>
    <w:semiHidden/>
    <w:unhideWhenUsed/>
    <w:qFormat/>
    <w:rsid w:val="001C16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33916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ike.baidu.com/view/43050.htm" TargetMode="External"/><Relationship Id="rId4" Type="http://schemas.openxmlformats.org/officeDocument/2006/relationships/styles" Target="styles.xml"/><Relationship Id="rId9" Type="http://schemas.openxmlformats.org/officeDocument/2006/relationships/hyperlink" Target="http://baike.baidu.com/view/6096888.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335C0E2-0F88-4165-B885-68B2F10ACE3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xiangfei</cp:lastModifiedBy>
  <cp:revision>11</cp:revision>
  <cp:lastPrinted>2019-02-13T03:33:00Z</cp:lastPrinted>
  <dcterms:created xsi:type="dcterms:W3CDTF">2019-11-13T06:41:00Z</dcterms:created>
  <dcterms:modified xsi:type="dcterms:W3CDTF">2019-12-03T10:19:00Z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