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89" w:rsidRDefault="00B43CE8">
      <w:pPr>
        <w:jc w:val="center"/>
        <w:rPr>
          <w:rFonts w:ascii="Arial" w:eastAsia="Noto Sans SC Regular" w:hAnsi="Arial" w:cs="Arial"/>
          <w:color w:val="C00000"/>
          <w:sz w:val="40"/>
          <w:szCs w:val="28"/>
        </w:rPr>
      </w:pPr>
      <w:bookmarkStart w:id="0" w:name="_Hlk1031987"/>
      <w:r>
        <w:rPr>
          <w:rFonts w:ascii="Arial" w:eastAsia="Noto Sans SC Regular" w:hAnsi="Arial" w:cs="Arial" w:hint="eastAsia"/>
          <w:color w:val="ED1B2F"/>
          <w:sz w:val="40"/>
          <w:szCs w:val="28"/>
        </w:rPr>
        <w:t>加拿大麦吉尔大学夏季课程</w:t>
      </w:r>
    </w:p>
    <w:bookmarkEnd w:id="0"/>
    <w:p w:rsidR="00E70A89" w:rsidRDefault="00B43CE8">
      <w:pPr>
        <w:jc w:val="center"/>
        <w:rPr>
          <w:rFonts w:ascii="Arial" w:eastAsia="Noto Sans SC Regular" w:hAnsi="Arial" w:cs="Arial"/>
          <w:color w:val="5D6770"/>
          <w:sz w:val="36"/>
          <w:szCs w:val="28"/>
        </w:rPr>
      </w:pPr>
      <w:r>
        <w:rPr>
          <w:rFonts w:ascii="Arial" w:eastAsia="Noto Sans SC Regular" w:hAnsi="Arial" w:cs="Arial"/>
          <w:color w:val="5D6770"/>
          <w:sz w:val="36"/>
          <w:szCs w:val="28"/>
        </w:rPr>
        <w:t>2020</w:t>
      </w:r>
      <w:r>
        <w:rPr>
          <w:rFonts w:ascii="Arial" w:eastAsia="Noto Sans SC Regular" w:hAnsi="Arial" w:cs="Arial"/>
          <w:color w:val="5D6770"/>
          <w:sz w:val="36"/>
          <w:szCs w:val="28"/>
        </w:rPr>
        <w:t>年度招生简章</w:t>
      </w:r>
    </w:p>
    <w:p w:rsidR="00E70A89" w:rsidRDefault="00B43CE8">
      <w:pPr>
        <w:pStyle w:val="1"/>
        <w:numPr>
          <w:ilvl w:val="0"/>
          <w:numId w:val="1"/>
        </w:numPr>
        <w:spacing w:before="0" w:after="0" w:line="240" w:lineRule="auto"/>
        <w:ind w:left="600" w:hangingChars="200" w:hanging="600"/>
        <w:rPr>
          <w:rFonts w:ascii="Arial" w:eastAsia="Noto Sans SC Regular" w:hAnsi="Arial" w:cs="Arial"/>
          <w:b w:val="0"/>
          <w:color w:val="5D6770"/>
          <w:sz w:val="30"/>
          <w:szCs w:val="30"/>
        </w:rPr>
      </w:pPr>
      <w:bookmarkStart w:id="1" w:name="_Toc17679"/>
      <w:r>
        <w:rPr>
          <w:rFonts w:ascii="Arial" w:eastAsia="Noto Sans SC Regular" w:hAnsi="Arial" w:cs="Arial"/>
          <w:b w:val="0"/>
          <w:color w:val="5D6770"/>
          <w:sz w:val="30"/>
          <w:szCs w:val="30"/>
        </w:rPr>
        <w:t>基本信息</w:t>
      </w:r>
      <w:r>
        <w:rPr>
          <w:rFonts w:ascii="Arial" w:eastAsia="Noto Sans SC Regular" w:hAnsi="Arial" w:cs="Arial"/>
          <w:b w:val="0"/>
          <w:color w:val="5D6770"/>
          <w:sz w:val="30"/>
          <w:szCs w:val="30"/>
        </w:rPr>
        <w:t>|Basic Information</w:t>
      </w:r>
      <w:bookmarkEnd w:id="1"/>
    </w:p>
    <w:p w:rsidR="00E70A89" w:rsidRDefault="00B43CE8">
      <w:pPr>
        <w:pStyle w:val="a7"/>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项目标题：</w:t>
      </w:r>
      <w:r>
        <w:rPr>
          <w:rFonts w:ascii="Arial" w:eastAsia="Noto Sans SC Regular" w:hAnsi="Arial" w:cs="Arial" w:hint="eastAsia"/>
          <w:color w:val="000000" w:themeColor="text1"/>
          <w:szCs w:val="21"/>
        </w:rPr>
        <w:t>加拿大麦吉尔大学夏季课程</w:t>
      </w:r>
    </w:p>
    <w:p w:rsidR="00E70A89" w:rsidRDefault="00B43CE8">
      <w:pPr>
        <w:pStyle w:val="a7"/>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主办单位：</w:t>
      </w:r>
      <w:r>
        <w:rPr>
          <w:rFonts w:ascii="Arial" w:eastAsia="Noto Sans SC Regular" w:hAnsi="Arial" w:cs="Arial" w:hint="eastAsia"/>
          <w:color w:val="000000" w:themeColor="text1"/>
          <w:szCs w:val="21"/>
        </w:rPr>
        <w:t>麦吉尔</w:t>
      </w:r>
      <w:r>
        <w:rPr>
          <w:rFonts w:ascii="Arial" w:eastAsia="Noto Sans SC Regular" w:hAnsi="Arial" w:cs="Arial"/>
          <w:color w:val="000000" w:themeColor="text1"/>
          <w:szCs w:val="21"/>
        </w:rPr>
        <w:t>大学、环球翔飞教育集团</w:t>
      </w:r>
    </w:p>
    <w:p w:rsidR="00E70A89" w:rsidRDefault="00E70A89">
      <w:pPr>
        <w:pStyle w:val="a7"/>
        <w:spacing w:line="360" w:lineRule="exact"/>
        <w:ind w:left="840" w:firstLineChars="0" w:firstLine="0"/>
        <w:jc w:val="left"/>
        <w:rPr>
          <w:rFonts w:ascii="Arial" w:eastAsia="Noto Sans SC Regular" w:hAnsi="Arial" w:cs="Arial"/>
          <w:color w:val="000000" w:themeColor="text1"/>
          <w:szCs w:val="21"/>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2" w:name="_Toc27220"/>
      <w:r>
        <w:rPr>
          <w:rFonts w:ascii="Arial" w:eastAsia="Noto Sans SC Regular" w:hAnsi="Arial" w:cs="Arial"/>
          <w:b w:val="0"/>
          <w:color w:val="5D6770"/>
          <w:sz w:val="30"/>
          <w:szCs w:val="30"/>
        </w:rPr>
        <w:t>项目简介</w:t>
      </w:r>
      <w:r>
        <w:rPr>
          <w:rFonts w:ascii="Arial" w:eastAsia="Noto Sans SC Regular" w:hAnsi="Arial" w:cs="Arial"/>
          <w:b w:val="0"/>
          <w:color w:val="5D6770"/>
          <w:sz w:val="30"/>
          <w:szCs w:val="30"/>
        </w:rPr>
        <w:t>|Program Introduction</w:t>
      </w:r>
      <w:bookmarkEnd w:id="2"/>
    </w:p>
    <w:p w:rsidR="00E70A89" w:rsidRDefault="00B43CE8">
      <w:pPr>
        <w:spacing w:line="400" w:lineRule="exact"/>
        <w:ind w:leftChars="200" w:left="420" w:firstLineChars="200" w:firstLine="420"/>
        <w:rPr>
          <w:rFonts w:ascii="Arial" w:eastAsia="Noto Sans SC Regular" w:hAnsi="Arial" w:cs="Arial"/>
        </w:rPr>
      </w:pPr>
      <w:r>
        <w:rPr>
          <w:rFonts w:ascii="Arial" w:eastAsia="Noto Sans SC Regular" w:hAnsi="Arial" w:cs="Arial"/>
        </w:rPr>
        <w:t>本项目内含</w:t>
      </w:r>
      <w:r>
        <w:rPr>
          <w:rFonts w:ascii="Arial" w:eastAsia="Noto Sans SC Regular" w:hAnsi="Arial" w:cs="Arial"/>
        </w:rPr>
        <w:t>1</w:t>
      </w:r>
      <w:r>
        <w:rPr>
          <w:rFonts w:ascii="Arial" w:eastAsia="Noto Sans SC Regular" w:hAnsi="Arial" w:cs="Arial" w:hint="eastAsia"/>
        </w:rPr>
        <w:t>3</w:t>
      </w:r>
      <w:r>
        <w:rPr>
          <w:rFonts w:ascii="Arial" w:eastAsia="Noto Sans SC Regular" w:hAnsi="Arial" w:cs="Arial"/>
        </w:rPr>
        <w:t>个</w:t>
      </w:r>
      <w:r>
        <w:rPr>
          <w:rFonts w:ascii="Arial" w:eastAsia="Noto Sans SC Regular" w:hAnsi="Arial" w:cs="Arial"/>
        </w:rPr>
        <w:t>Track</w:t>
      </w:r>
      <w:r>
        <w:rPr>
          <w:rFonts w:ascii="Arial" w:eastAsia="Noto Sans SC Regular" w:hAnsi="Arial" w:cs="Arial"/>
        </w:rPr>
        <w:t>，涵盖大数据、商务管理、数字传播等专业，为参与者提供种类繁多的学术精炼课程。学生将体验到麦吉尔大学自由包容的学术氛围，探索校园内无与伦比的运动场馆和教学实验室，与</w:t>
      </w:r>
      <w:r>
        <w:rPr>
          <w:rFonts w:ascii="Arial" w:eastAsia="Noto Sans SC Regular" w:hAnsi="Arial" w:cs="Arial"/>
        </w:rPr>
        <w:t>160</w:t>
      </w:r>
      <w:r>
        <w:rPr>
          <w:rFonts w:ascii="Arial" w:eastAsia="Noto Sans SC Regular" w:hAnsi="Arial" w:cs="Arial"/>
        </w:rPr>
        <w:t>多个国家的国际学生协作完成挑战，并有机会</w:t>
      </w:r>
      <w:r w:rsidR="00667E00">
        <w:rPr>
          <w:rFonts w:ascii="Arial" w:eastAsia="Noto Sans SC Regular" w:hAnsi="Arial" w:cs="Arial" w:hint="eastAsia"/>
        </w:rPr>
        <w:t>接触</w:t>
      </w:r>
      <w:r>
        <w:rPr>
          <w:rFonts w:ascii="Arial" w:eastAsia="Noto Sans SC Regular" w:hAnsi="Arial" w:cs="Arial"/>
        </w:rPr>
        <w:t>到各个学科的专家学者。</w:t>
      </w:r>
    </w:p>
    <w:p w:rsidR="00E70A89" w:rsidRDefault="00E70A89">
      <w:pPr>
        <w:spacing w:line="400" w:lineRule="exact"/>
        <w:ind w:leftChars="200" w:left="420" w:firstLineChars="200" w:firstLine="420"/>
        <w:rPr>
          <w:rFonts w:ascii="Arial" w:eastAsia="Noto Sans SC Regular" w:hAnsi="Arial" w:cs="Arial"/>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3" w:name="_Toc9110"/>
      <w:r>
        <w:rPr>
          <w:rFonts w:ascii="Arial" w:eastAsia="Noto Sans SC Regular" w:hAnsi="Arial" w:cs="Arial"/>
          <w:b w:val="0"/>
          <w:color w:val="5D6770"/>
          <w:sz w:val="30"/>
          <w:szCs w:val="30"/>
        </w:rPr>
        <w:t>院校简介</w:t>
      </w:r>
      <w:r>
        <w:rPr>
          <w:rFonts w:ascii="Arial" w:eastAsia="Noto Sans SC Regular" w:hAnsi="Arial" w:cs="Arial"/>
          <w:b w:val="0"/>
          <w:color w:val="5D6770"/>
          <w:sz w:val="30"/>
          <w:szCs w:val="30"/>
        </w:rPr>
        <w:t>|University Introduction</w:t>
      </w:r>
      <w:bookmarkEnd w:id="3"/>
    </w:p>
    <w:p w:rsidR="00E70A89" w:rsidRDefault="00B43CE8">
      <w:pPr>
        <w:spacing w:line="400" w:lineRule="exact"/>
        <w:ind w:leftChars="200" w:left="420" w:firstLineChars="200" w:firstLine="420"/>
        <w:rPr>
          <w:rFonts w:ascii="Arial" w:eastAsia="Noto Sans SC Regular" w:hAnsi="Arial" w:cs="Arial"/>
          <w:color w:val="000000" w:themeColor="text1"/>
        </w:rPr>
      </w:pPr>
      <w:r>
        <w:rPr>
          <w:rFonts w:ascii="Arial" w:eastAsia="Noto Sans SC Regular" w:hAnsi="Arial" w:cs="Arial"/>
        </w:rPr>
        <w:t>加拿大最古老的高等学府，麦吉尔大学</w:t>
      </w:r>
      <w:r>
        <w:rPr>
          <w:rFonts w:ascii="Arial" w:eastAsia="Noto Sans SC Regular" w:hAnsi="Arial" w:cs="Arial"/>
        </w:rPr>
        <w:t>McGill University</w:t>
      </w:r>
      <w:r>
        <w:rPr>
          <w:rFonts w:ascii="Arial" w:eastAsia="Noto Sans SC Regular" w:hAnsi="Arial" w:cs="Arial"/>
        </w:rPr>
        <w:t>，坐落在加拿大第二大城市蒙特利尔的英语区。麦吉尔大学拥有悠久的历史和光辉的成就，早在加拿大联邦政府成立前，麦吉尔大学就已经开始了教学工作。近两百年来，凭借其卓越的教育质量，麦吉尔大学有着</w:t>
      </w:r>
      <w:r>
        <w:rPr>
          <w:rFonts w:ascii="Arial" w:eastAsia="Noto Sans SC Regular" w:hAnsi="Arial" w:cs="Arial"/>
        </w:rPr>
        <w:t>“</w:t>
      </w:r>
      <w:r>
        <w:rPr>
          <w:rFonts w:ascii="Arial" w:eastAsia="Noto Sans SC Regular" w:hAnsi="Arial" w:cs="Arial"/>
        </w:rPr>
        <w:t>北方哈佛</w:t>
      </w:r>
      <w:r>
        <w:rPr>
          <w:rFonts w:ascii="Arial" w:eastAsia="Noto Sans SC Regular" w:hAnsi="Arial" w:cs="Arial"/>
        </w:rPr>
        <w:t>”</w:t>
      </w:r>
      <w:r>
        <w:rPr>
          <w:rFonts w:ascii="Arial" w:eastAsia="Noto Sans SC Regular" w:hAnsi="Arial" w:cs="Arial"/>
        </w:rPr>
        <w:t>或</w:t>
      </w:r>
      <w:r>
        <w:rPr>
          <w:rFonts w:ascii="Arial" w:eastAsia="Noto Sans SC Regular" w:hAnsi="Arial" w:cs="Arial"/>
        </w:rPr>
        <w:t>“</w:t>
      </w:r>
      <w:r>
        <w:rPr>
          <w:rFonts w:ascii="Arial" w:eastAsia="Noto Sans SC Regular" w:hAnsi="Arial" w:cs="Arial"/>
        </w:rPr>
        <w:t>加拿大哈佛</w:t>
      </w:r>
      <w:r>
        <w:rPr>
          <w:rFonts w:ascii="Arial" w:eastAsia="Noto Sans SC Regular" w:hAnsi="Arial" w:cs="Arial"/>
        </w:rPr>
        <w:t>”</w:t>
      </w:r>
      <w:r>
        <w:rPr>
          <w:rFonts w:ascii="Arial" w:eastAsia="Noto Sans SC Regular" w:hAnsi="Arial" w:cs="Arial"/>
        </w:rPr>
        <w:t>的美誉，其申请资格线、录取平均分、课程难度和毕业要求均为加拿大高校之最</w:t>
      </w:r>
      <w:r>
        <w:rPr>
          <w:rFonts w:ascii="Arial" w:eastAsia="Noto Sans SC Regular" w:hAnsi="Arial" w:cs="Arial"/>
          <w:color w:val="000000" w:themeColor="text1"/>
        </w:rPr>
        <w:t>。麦吉尔大学在</w:t>
      </w:r>
      <w:r>
        <w:rPr>
          <w:rFonts w:ascii="Arial" w:eastAsia="Noto Sans SC Regular" w:hAnsi="Arial" w:cs="Arial"/>
          <w:color w:val="000000" w:themeColor="text1"/>
        </w:rPr>
        <w:t>2019</w:t>
      </w:r>
      <w:r>
        <w:rPr>
          <w:rFonts w:ascii="Arial" w:eastAsia="Noto Sans SC Regular" w:hAnsi="Arial" w:cs="Arial"/>
          <w:color w:val="000000" w:themeColor="text1"/>
        </w:rPr>
        <w:t>年麦考林杂志加拿大大学排名中连续第</w:t>
      </w:r>
      <w:r>
        <w:rPr>
          <w:rFonts w:ascii="Arial" w:eastAsia="Noto Sans SC Regular" w:hAnsi="Arial" w:cs="Arial"/>
          <w:color w:val="000000" w:themeColor="text1"/>
        </w:rPr>
        <w:t>14</w:t>
      </w:r>
      <w:r>
        <w:rPr>
          <w:rFonts w:ascii="Arial" w:eastAsia="Noto Sans SC Regular" w:hAnsi="Arial" w:cs="Arial"/>
          <w:color w:val="000000" w:themeColor="text1"/>
        </w:rPr>
        <w:t>年位列加拿大第</w:t>
      </w:r>
      <w:r>
        <w:rPr>
          <w:rFonts w:ascii="Arial" w:eastAsia="Noto Sans SC Regular" w:hAnsi="Arial" w:cs="Arial"/>
          <w:color w:val="000000" w:themeColor="text1"/>
        </w:rPr>
        <w:t>1</w:t>
      </w:r>
      <w:r>
        <w:rPr>
          <w:rFonts w:ascii="Arial" w:eastAsia="Noto Sans SC Regular" w:hAnsi="Arial" w:cs="Arial"/>
          <w:color w:val="000000" w:themeColor="text1"/>
        </w:rPr>
        <w:t>名，</w:t>
      </w:r>
      <w:r>
        <w:rPr>
          <w:rFonts w:ascii="Arial" w:eastAsia="Noto Sans SC Regular" w:hAnsi="Arial" w:cs="Arial"/>
          <w:color w:val="000000" w:themeColor="text1"/>
        </w:rPr>
        <w:t>20</w:t>
      </w:r>
      <w:r>
        <w:rPr>
          <w:rFonts w:ascii="Arial" w:eastAsia="Noto Sans SC Regular" w:hAnsi="Arial" w:cs="Arial" w:hint="eastAsia"/>
          <w:color w:val="000000" w:themeColor="text1"/>
        </w:rPr>
        <w:t>20</w:t>
      </w:r>
      <w:r>
        <w:rPr>
          <w:rFonts w:ascii="Arial" w:eastAsia="Noto Sans SC Regular" w:hAnsi="Arial" w:cs="Arial"/>
          <w:color w:val="000000" w:themeColor="text1"/>
        </w:rPr>
        <w:t>年</w:t>
      </w:r>
      <w:r>
        <w:rPr>
          <w:rFonts w:ascii="Arial" w:eastAsia="Noto Sans SC Regular" w:hAnsi="Arial" w:cs="Arial"/>
          <w:color w:val="000000" w:themeColor="text1"/>
        </w:rPr>
        <w:t>QS</w:t>
      </w:r>
      <w:r>
        <w:rPr>
          <w:rFonts w:ascii="Arial" w:eastAsia="Noto Sans SC Regular" w:hAnsi="Arial" w:cs="Arial"/>
          <w:color w:val="000000" w:themeColor="text1"/>
        </w:rPr>
        <w:t>世界大学排名中位列全球第</w:t>
      </w:r>
      <w:r>
        <w:rPr>
          <w:rFonts w:ascii="Arial" w:eastAsia="Noto Sans SC Regular" w:hAnsi="Arial" w:cs="Arial"/>
          <w:color w:val="000000" w:themeColor="text1"/>
        </w:rPr>
        <w:t>3</w:t>
      </w:r>
      <w:r>
        <w:rPr>
          <w:rFonts w:ascii="Arial" w:eastAsia="Noto Sans SC Regular" w:hAnsi="Arial" w:cs="Arial" w:hint="eastAsia"/>
          <w:color w:val="000000" w:themeColor="text1"/>
        </w:rPr>
        <w:t>5</w:t>
      </w:r>
      <w:r>
        <w:rPr>
          <w:rFonts w:ascii="Arial" w:eastAsia="Noto Sans SC Regular" w:hAnsi="Arial" w:cs="Arial"/>
          <w:color w:val="000000" w:themeColor="text1"/>
        </w:rPr>
        <w:t>名。</w:t>
      </w:r>
    </w:p>
    <w:p w:rsidR="00E70A89" w:rsidRDefault="00B43CE8">
      <w:pPr>
        <w:spacing w:line="400" w:lineRule="exact"/>
        <w:ind w:leftChars="200" w:left="420" w:firstLineChars="200" w:firstLine="420"/>
        <w:rPr>
          <w:rFonts w:ascii="Arial" w:eastAsia="Noto Sans SC Regular" w:hAnsi="Arial" w:cs="Arial"/>
        </w:rPr>
      </w:pPr>
      <w:r>
        <w:rPr>
          <w:rFonts w:ascii="Arial" w:eastAsia="Noto Sans SC Regular" w:hAnsi="Arial" w:cs="Arial"/>
        </w:rPr>
        <w:t>麦吉尔大学培育了加拿大最多的诺贝尔奖得主和罗德学者。加拿大现任最高领导人特鲁多亦毕业于此。截止</w:t>
      </w:r>
      <w:r>
        <w:rPr>
          <w:rFonts w:ascii="Arial" w:eastAsia="Noto Sans SC Regular" w:hAnsi="Arial" w:cs="Arial"/>
        </w:rPr>
        <w:t>2019</w:t>
      </w:r>
      <w:r>
        <w:rPr>
          <w:rFonts w:ascii="Arial" w:eastAsia="Noto Sans SC Regular" w:hAnsi="Arial" w:cs="Arial"/>
        </w:rPr>
        <w:t>年，麦吉尔共培养了</w:t>
      </w:r>
      <w:r>
        <w:rPr>
          <w:rFonts w:ascii="Arial" w:eastAsia="Noto Sans SC Regular" w:hAnsi="Arial" w:cs="Arial"/>
        </w:rPr>
        <w:t>12</w:t>
      </w:r>
      <w:r>
        <w:rPr>
          <w:rFonts w:ascii="Arial" w:eastAsia="Noto Sans SC Regular" w:hAnsi="Arial" w:cs="Arial"/>
        </w:rPr>
        <w:t>位诺贝尔奖得主、</w:t>
      </w:r>
      <w:r>
        <w:rPr>
          <w:rFonts w:ascii="Arial" w:eastAsia="Noto Sans SC Regular" w:hAnsi="Arial" w:cs="Arial"/>
        </w:rPr>
        <w:t>144</w:t>
      </w:r>
      <w:r>
        <w:rPr>
          <w:rFonts w:ascii="Arial" w:eastAsia="Noto Sans SC Regular" w:hAnsi="Arial" w:cs="Arial"/>
        </w:rPr>
        <w:t>位罗德学者、</w:t>
      </w:r>
      <w:r>
        <w:rPr>
          <w:rFonts w:ascii="Arial" w:eastAsia="Noto Sans SC Regular" w:hAnsi="Arial" w:cs="Arial"/>
        </w:rPr>
        <w:t>8</w:t>
      </w:r>
      <w:r>
        <w:rPr>
          <w:rFonts w:ascii="Arial" w:eastAsia="Noto Sans SC Regular" w:hAnsi="Arial" w:cs="Arial"/>
        </w:rPr>
        <w:t>位国家元首、</w:t>
      </w:r>
      <w:r>
        <w:rPr>
          <w:rFonts w:ascii="Arial" w:eastAsia="Noto Sans SC Regular" w:hAnsi="Arial" w:cs="Arial"/>
        </w:rPr>
        <w:t>5</w:t>
      </w:r>
      <w:r>
        <w:rPr>
          <w:rFonts w:ascii="Arial" w:eastAsia="Noto Sans SC Regular" w:hAnsi="Arial" w:cs="Arial"/>
        </w:rPr>
        <w:t>位宇航员、</w:t>
      </w:r>
      <w:r>
        <w:rPr>
          <w:rFonts w:ascii="Arial" w:eastAsia="Noto Sans SC Regular" w:hAnsi="Arial" w:cs="Arial"/>
        </w:rPr>
        <w:t>3</w:t>
      </w:r>
      <w:r>
        <w:rPr>
          <w:rFonts w:ascii="Arial" w:eastAsia="Noto Sans SC Regular" w:hAnsi="Arial" w:cs="Arial"/>
        </w:rPr>
        <w:t>位普利策奖得主、</w:t>
      </w:r>
      <w:r>
        <w:rPr>
          <w:rFonts w:ascii="Arial" w:eastAsia="Noto Sans SC Regular" w:hAnsi="Arial" w:cs="Arial"/>
        </w:rPr>
        <w:t>1</w:t>
      </w:r>
      <w:r>
        <w:rPr>
          <w:rFonts w:ascii="Arial" w:eastAsia="Noto Sans SC Regular" w:hAnsi="Arial" w:cs="Arial"/>
        </w:rPr>
        <w:t>位阿贝尔奖得主、</w:t>
      </w:r>
      <w:r>
        <w:rPr>
          <w:rFonts w:ascii="Arial" w:eastAsia="Noto Sans SC Regular" w:hAnsi="Arial" w:cs="Arial"/>
        </w:rPr>
        <w:t>1</w:t>
      </w:r>
      <w:r>
        <w:rPr>
          <w:rFonts w:ascii="Arial" w:eastAsia="Noto Sans SC Regular" w:hAnsi="Arial" w:cs="Arial"/>
        </w:rPr>
        <w:t>位图灵奖得主以及</w:t>
      </w:r>
      <w:r>
        <w:rPr>
          <w:rFonts w:ascii="Arial" w:eastAsia="Noto Sans SC Regular" w:hAnsi="Arial" w:cs="Arial"/>
        </w:rPr>
        <w:t>28</w:t>
      </w:r>
      <w:r>
        <w:rPr>
          <w:rFonts w:ascii="Arial" w:eastAsia="Noto Sans SC Regular" w:hAnsi="Arial" w:cs="Arial"/>
        </w:rPr>
        <w:t>位奥运会奖牌得主。</w:t>
      </w:r>
    </w:p>
    <w:p w:rsidR="00E70A89" w:rsidRDefault="00E70A89">
      <w:pPr>
        <w:spacing w:line="400" w:lineRule="exact"/>
        <w:ind w:leftChars="200" w:left="420" w:firstLineChars="200" w:firstLine="420"/>
        <w:rPr>
          <w:rFonts w:ascii="Arial" w:eastAsia="Noto Sans SC Regular" w:hAnsi="Arial" w:cs="Arial"/>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4" w:name="_Toc26251"/>
      <w:r>
        <w:rPr>
          <w:rFonts w:ascii="Arial" w:eastAsia="Noto Sans SC Regular" w:hAnsi="Arial" w:cs="Arial"/>
          <w:b w:val="0"/>
          <w:color w:val="5D6770"/>
          <w:sz w:val="30"/>
          <w:szCs w:val="30"/>
        </w:rPr>
        <w:t>项目特色</w:t>
      </w:r>
      <w:r>
        <w:rPr>
          <w:rFonts w:ascii="Arial" w:eastAsia="Noto Sans SC Regular" w:hAnsi="Arial" w:cs="Arial"/>
          <w:b w:val="0"/>
          <w:color w:val="5D6770"/>
          <w:sz w:val="30"/>
          <w:szCs w:val="30"/>
        </w:rPr>
        <w:t>|Program Highlights</w:t>
      </w:r>
      <w:bookmarkEnd w:id="4"/>
    </w:p>
    <w:p w:rsidR="00E70A89" w:rsidRDefault="00B43CE8">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优享学费减免</w:t>
      </w:r>
    </w:p>
    <w:p w:rsidR="00E70A89" w:rsidRDefault="00B43CE8">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hint="eastAsia"/>
        </w:rPr>
        <w:t>第一批报名的参与者</w:t>
      </w:r>
      <w:r>
        <w:rPr>
          <w:rFonts w:ascii="Arial" w:eastAsia="Noto Sans SC Regular" w:hAnsi="Arial" w:cs="Arial"/>
        </w:rPr>
        <w:t>将在原价的基础上享受</w:t>
      </w:r>
      <w:r>
        <w:rPr>
          <w:rFonts w:ascii="Arial" w:eastAsia="Noto Sans SC Regular" w:hAnsi="Arial" w:cs="Arial" w:hint="eastAsia"/>
        </w:rPr>
        <w:t>约</w:t>
      </w:r>
      <w:r w:rsidRPr="00004E73">
        <w:rPr>
          <w:rFonts w:ascii="Arial" w:eastAsia="Noto Sans SC Regular" w:hAnsi="Arial" w:cs="Arial"/>
          <w:b/>
          <w:color w:val="FF0000"/>
        </w:rPr>
        <w:t>400</w:t>
      </w:r>
      <w:r w:rsidRPr="00004E73">
        <w:rPr>
          <w:rFonts w:ascii="Arial" w:eastAsia="Noto Sans SC Regular" w:hAnsi="Arial" w:cs="Arial"/>
          <w:b/>
          <w:color w:val="FF0000"/>
        </w:rPr>
        <w:t>加元</w:t>
      </w:r>
      <w:r>
        <w:rPr>
          <w:rFonts w:ascii="Arial" w:eastAsia="Noto Sans SC Regular" w:hAnsi="Arial" w:cs="Arial"/>
        </w:rPr>
        <w:t>的学费减免。</w:t>
      </w:r>
    </w:p>
    <w:p w:rsidR="00E70A89" w:rsidRDefault="00B43CE8">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hint="eastAsia"/>
        </w:rPr>
        <w:t>畅享运动魅力</w:t>
      </w:r>
    </w:p>
    <w:p w:rsidR="00E70A89" w:rsidRDefault="00B43CE8">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rPr>
        <w:t>麦吉尔大学拥有最先进的设备，包括一个设施完备的健身中心、两个户外运动场、室内和室外跑道、曲棍球和溜冰运动场、网球场、壁球场、游泳池、舞蹈室、举重房以及运动医疗门诊处。冬季的蒙特利尔更可畅享冰上运动，在速度与激情的碰撞中解放身心。</w:t>
      </w:r>
    </w:p>
    <w:p w:rsidR="00E70A89" w:rsidRDefault="00B43CE8">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跳出思维局限</w:t>
      </w:r>
    </w:p>
    <w:p w:rsidR="00E70A89" w:rsidRDefault="00B43CE8">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lastRenderedPageBreak/>
        <w:t xml:space="preserve">- </w:t>
      </w:r>
      <w:r>
        <w:rPr>
          <w:rFonts w:ascii="Arial" w:eastAsia="Noto Sans SC Regular" w:hAnsi="Arial" w:cs="Arial"/>
        </w:rPr>
        <w:t>课程接轨国际主流研究课题，解读行业流行趋势，小班化教学将充分保证教师与学生点对点连接，来自世界</w:t>
      </w:r>
      <w:r>
        <w:rPr>
          <w:rFonts w:ascii="Arial" w:eastAsia="Noto Sans SC Regular" w:hAnsi="Arial" w:cs="Arial"/>
        </w:rPr>
        <w:t>160</w:t>
      </w:r>
      <w:r>
        <w:rPr>
          <w:rFonts w:ascii="Arial" w:eastAsia="Noto Sans SC Regular" w:hAnsi="Arial" w:cs="Arial"/>
        </w:rPr>
        <w:t>个国家的学生为课堂提供多角度、多背景的思考。</w:t>
      </w:r>
    </w:p>
    <w:p w:rsidR="00E70A89" w:rsidRDefault="00E70A89">
      <w:pPr>
        <w:pStyle w:val="a7"/>
        <w:widowControl/>
        <w:spacing w:line="400" w:lineRule="exact"/>
        <w:ind w:leftChars="200" w:left="420"/>
        <w:jc w:val="left"/>
        <w:rPr>
          <w:rFonts w:ascii="Arial" w:eastAsia="Noto Sans SC Regular" w:hAnsi="Arial" w:cs="Arial"/>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5" w:name="_Toc21420"/>
      <w:r>
        <w:rPr>
          <w:rFonts w:ascii="Arial" w:eastAsia="Noto Sans SC Regular" w:hAnsi="Arial" w:cs="Arial"/>
          <w:b w:val="0"/>
          <w:color w:val="5D6770"/>
          <w:sz w:val="30"/>
          <w:szCs w:val="30"/>
        </w:rPr>
        <w:t>学习计划</w:t>
      </w:r>
      <w:r>
        <w:rPr>
          <w:rFonts w:ascii="Arial" w:eastAsia="Noto Sans SC Regular" w:hAnsi="Arial" w:cs="Arial"/>
          <w:b w:val="0"/>
          <w:color w:val="5D6770"/>
          <w:sz w:val="30"/>
          <w:szCs w:val="30"/>
        </w:rPr>
        <w:t>|Study Plan</w:t>
      </w:r>
      <w:bookmarkEnd w:id="5"/>
    </w:p>
    <w:p w:rsidR="00E70A89" w:rsidRDefault="00B43CE8" w:rsidP="009B085F">
      <w:pPr>
        <w:pStyle w:val="a7"/>
        <w:numPr>
          <w:ilvl w:val="0"/>
          <w:numId w:val="3"/>
        </w:numPr>
        <w:spacing w:beforeLines="50" w:afterLines="50" w:line="400" w:lineRule="exact"/>
        <w:ind w:leftChars="200" w:hangingChars="200"/>
        <w:rPr>
          <w:rFonts w:ascii="Arial" w:eastAsia="Noto Sans SC Regular" w:hAnsi="Arial" w:cs="Arial"/>
          <w:color w:val="ED1B2F"/>
        </w:rPr>
      </w:pPr>
      <w:r>
        <w:rPr>
          <w:rFonts w:ascii="Arial" w:eastAsia="Noto Sans SC Regular" w:hAnsi="Arial" w:cs="Arial"/>
          <w:color w:val="ED1B2F"/>
        </w:rPr>
        <w:t>项目时段</w:t>
      </w:r>
    </w:p>
    <w:p w:rsidR="00E70A89" w:rsidRDefault="00B43CE8" w:rsidP="009B085F">
      <w:pPr>
        <w:pStyle w:val="a7"/>
        <w:spacing w:beforeLines="20" w:line="400" w:lineRule="exact"/>
        <w:ind w:leftChars="200" w:left="420"/>
        <w:rPr>
          <w:rFonts w:ascii="Arial" w:eastAsia="Noto Sans SC Regular" w:hAnsi="Arial" w:cs="Arial"/>
        </w:rPr>
      </w:pPr>
      <w:r>
        <w:rPr>
          <w:rFonts w:ascii="Arial" w:eastAsia="Noto Sans SC Regular" w:hAnsi="Arial" w:cs="Arial" w:hint="eastAsia"/>
        </w:rPr>
        <w:t xml:space="preserve">1. </w:t>
      </w:r>
      <w:r>
        <w:rPr>
          <w:rFonts w:ascii="Arial" w:eastAsia="Noto Sans SC Regular" w:hAnsi="Arial" w:cs="Arial" w:hint="eastAsia"/>
        </w:rPr>
        <w:t>课程时段</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hint="eastAsia"/>
        </w:rPr>
        <w:t>2020</w:t>
      </w:r>
      <w:r>
        <w:rPr>
          <w:rFonts w:ascii="Arial" w:eastAsia="Noto Sans SC Regular" w:hAnsi="Arial" w:cs="Arial" w:hint="eastAsia"/>
        </w:rPr>
        <w:t>年</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27</w:t>
      </w:r>
      <w:r>
        <w:rPr>
          <w:rFonts w:ascii="Arial" w:eastAsia="Noto Sans SC Regular" w:hAnsi="Arial" w:cs="Arial" w:hint="eastAsia"/>
        </w:rPr>
        <w:t>日至</w:t>
      </w:r>
      <w:r>
        <w:rPr>
          <w:rFonts w:ascii="Arial" w:eastAsia="Noto Sans SC Regular" w:hAnsi="Arial" w:cs="Arial" w:hint="eastAsia"/>
        </w:rPr>
        <w:t>2020</w:t>
      </w:r>
      <w:r>
        <w:rPr>
          <w:rFonts w:ascii="Arial" w:eastAsia="Noto Sans SC Regular" w:hAnsi="Arial" w:cs="Arial" w:hint="eastAsia"/>
        </w:rPr>
        <w:t>年</w:t>
      </w:r>
      <w:r>
        <w:rPr>
          <w:rFonts w:ascii="Arial" w:eastAsia="Noto Sans SC Regular" w:hAnsi="Arial" w:cs="Arial" w:hint="eastAsia"/>
        </w:rPr>
        <w:t>8</w:t>
      </w:r>
      <w:r>
        <w:rPr>
          <w:rFonts w:ascii="Arial" w:eastAsia="Noto Sans SC Regular" w:hAnsi="Arial" w:cs="Arial" w:hint="eastAsia"/>
        </w:rPr>
        <w:t>月</w:t>
      </w:r>
      <w:r>
        <w:rPr>
          <w:rFonts w:ascii="Arial" w:eastAsia="Noto Sans SC Regular" w:hAnsi="Arial" w:cs="Arial" w:hint="eastAsia"/>
        </w:rPr>
        <w:t>14</w:t>
      </w:r>
      <w:r>
        <w:rPr>
          <w:rFonts w:ascii="Arial" w:eastAsia="Noto Sans SC Regular" w:hAnsi="Arial" w:cs="Arial" w:hint="eastAsia"/>
        </w:rPr>
        <w:t>日</w:t>
      </w:r>
    </w:p>
    <w:p w:rsidR="00E70A89" w:rsidRDefault="00B43CE8" w:rsidP="009B085F">
      <w:pPr>
        <w:pStyle w:val="a7"/>
        <w:spacing w:beforeLines="20" w:line="400" w:lineRule="exact"/>
        <w:ind w:leftChars="200" w:left="420"/>
        <w:rPr>
          <w:rFonts w:ascii="Arial" w:eastAsia="Noto Sans SC Regular" w:hAnsi="Arial" w:cs="Arial"/>
        </w:rPr>
      </w:pPr>
      <w:r>
        <w:rPr>
          <w:rFonts w:ascii="Arial" w:eastAsia="Noto Sans SC Regular" w:hAnsi="Arial" w:cs="Arial" w:hint="eastAsia"/>
        </w:rPr>
        <w:t xml:space="preserve">2. </w:t>
      </w:r>
      <w:r>
        <w:rPr>
          <w:rFonts w:ascii="Arial" w:eastAsia="Noto Sans SC Regular" w:hAnsi="Arial" w:cs="Arial" w:hint="eastAsia"/>
        </w:rPr>
        <w:t>往返日期</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hint="eastAsia"/>
        </w:rPr>
        <w:t>去程：</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25 / 26</w:t>
      </w:r>
      <w:r>
        <w:rPr>
          <w:rFonts w:ascii="Arial" w:eastAsia="Noto Sans SC Regular" w:hAnsi="Arial" w:cs="Arial" w:hint="eastAsia"/>
        </w:rPr>
        <w:t>日，蒙特利尔特鲁多国际机场，接机限当地时间</w:t>
      </w:r>
      <w:r>
        <w:rPr>
          <w:rFonts w:ascii="Arial" w:eastAsia="Noto Sans SC Regular" w:hAnsi="Arial" w:cs="Arial" w:hint="eastAsia"/>
        </w:rPr>
        <w:t>10</w:t>
      </w:r>
      <w:r>
        <w:rPr>
          <w:rFonts w:ascii="Arial" w:eastAsia="Noto Sans SC Regular" w:hAnsi="Arial" w:cs="Arial" w:hint="eastAsia"/>
        </w:rPr>
        <w:t>：</w:t>
      </w:r>
      <w:r>
        <w:rPr>
          <w:rFonts w:ascii="Arial" w:eastAsia="Noto Sans SC Regular" w:hAnsi="Arial" w:cs="Arial" w:hint="eastAsia"/>
        </w:rPr>
        <w:t xml:space="preserve">00 </w:t>
      </w:r>
      <w:r>
        <w:rPr>
          <w:rFonts w:ascii="Arial" w:eastAsia="Noto Sans SC Regular" w:hAnsi="Arial" w:cs="Arial" w:hint="eastAsia"/>
        </w:rPr>
        <w:t>—</w:t>
      </w:r>
      <w:r>
        <w:rPr>
          <w:rFonts w:ascii="Arial" w:eastAsia="Noto Sans SC Regular" w:hAnsi="Arial" w:cs="Arial" w:hint="eastAsia"/>
        </w:rPr>
        <w:t>20</w:t>
      </w:r>
      <w:r>
        <w:rPr>
          <w:rFonts w:ascii="Arial" w:eastAsia="Noto Sans SC Regular" w:hAnsi="Arial" w:cs="Arial" w:hint="eastAsia"/>
        </w:rPr>
        <w:t>：</w:t>
      </w:r>
      <w:r>
        <w:rPr>
          <w:rFonts w:ascii="Arial" w:eastAsia="Noto Sans SC Regular" w:hAnsi="Arial" w:cs="Arial" w:hint="eastAsia"/>
        </w:rPr>
        <w:t>00</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hint="eastAsia"/>
        </w:rPr>
        <w:t>返程：</w:t>
      </w:r>
      <w:r>
        <w:rPr>
          <w:rFonts w:ascii="Arial" w:eastAsia="Noto Sans SC Regular" w:hAnsi="Arial" w:cs="Arial" w:hint="eastAsia"/>
        </w:rPr>
        <w:t>8</w:t>
      </w:r>
      <w:r>
        <w:rPr>
          <w:rFonts w:ascii="Arial" w:eastAsia="Noto Sans SC Regular" w:hAnsi="Arial" w:cs="Arial" w:hint="eastAsia"/>
        </w:rPr>
        <w:t>月</w:t>
      </w:r>
      <w:r>
        <w:rPr>
          <w:rFonts w:ascii="Arial" w:eastAsia="Noto Sans SC Regular" w:hAnsi="Arial" w:cs="Arial" w:hint="eastAsia"/>
        </w:rPr>
        <w:t>15</w:t>
      </w:r>
      <w:r>
        <w:rPr>
          <w:rFonts w:ascii="Arial" w:eastAsia="Noto Sans SC Regular" w:hAnsi="Arial" w:cs="Arial" w:hint="eastAsia"/>
        </w:rPr>
        <w:t>日，蒙特利尔特鲁多国际机场</w:t>
      </w:r>
    </w:p>
    <w:p w:rsidR="00E70A89" w:rsidRDefault="00B43CE8" w:rsidP="009B085F">
      <w:pPr>
        <w:pStyle w:val="a7"/>
        <w:spacing w:beforeLines="20" w:line="400" w:lineRule="exact"/>
        <w:ind w:leftChars="200" w:left="420"/>
        <w:rPr>
          <w:rFonts w:ascii="Arial" w:eastAsia="Noto Sans SC Regular" w:hAnsi="Arial" w:cs="Arial"/>
        </w:rPr>
      </w:pPr>
      <w:r>
        <w:rPr>
          <w:rFonts w:ascii="Arial" w:eastAsia="Noto Sans SC Regular" w:hAnsi="Arial" w:cs="Arial" w:hint="eastAsia"/>
        </w:rPr>
        <w:t xml:space="preserve">3. </w:t>
      </w:r>
      <w:r>
        <w:rPr>
          <w:rFonts w:ascii="Arial" w:eastAsia="Noto Sans SC Regular" w:hAnsi="Arial" w:cs="Arial" w:hint="eastAsia"/>
        </w:rPr>
        <w:t>宿舍入住与退房时间</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hint="eastAsia"/>
        </w:rPr>
        <w:t>入住：</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25 / 26</w:t>
      </w:r>
      <w:r>
        <w:rPr>
          <w:rFonts w:ascii="Arial" w:eastAsia="Noto Sans SC Regular" w:hAnsi="Arial" w:cs="Arial" w:hint="eastAsia"/>
        </w:rPr>
        <w:t>日，下午</w:t>
      </w:r>
      <w:r>
        <w:rPr>
          <w:rFonts w:ascii="Arial" w:eastAsia="Noto Sans SC Regular" w:hAnsi="Arial" w:cs="Arial" w:hint="eastAsia"/>
        </w:rPr>
        <w:t>3</w:t>
      </w:r>
      <w:r>
        <w:rPr>
          <w:rFonts w:ascii="Arial" w:eastAsia="Noto Sans SC Regular" w:hAnsi="Arial" w:cs="Arial" w:hint="eastAsia"/>
        </w:rPr>
        <w:t>点后入住</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hint="eastAsia"/>
        </w:rPr>
        <w:t>退房：</w:t>
      </w:r>
      <w:r>
        <w:rPr>
          <w:rFonts w:ascii="Arial" w:eastAsia="Noto Sans SC Regular" w:hAnsi="Arial" w:cs="Arial" w:hint="eastAsia"/>
        </w:rPr>
        <w:t>8</w:t>
      </w:r>
      <w:r>
        <w:rPr>
          <w:rFonts w:ascii="Arial" w:eastAsia="Noto Sans SC Regular" w:hAnsi="Arial" w:cs="Arial" w:hint="eastAsia"/>
        </w:rPr>
        <w:t>月</w:t>
      </w:r>
      <w:r>
        <w:rPr>
          <w:rFonts w:ascii="Arial" w:eastAsia="Noto Sans SC Regular" w:hAnsi="Arial" w:cs="Arial" w:hint="eastAsia"/>
        </w:rPr>
        <w:t>15</w:t>
      </w:r>
      <w:r>
        <w:rPr>
          <w:rFonts w:ascii="Arial" w:eastAsia="Noto Sans SC Regular" w:hAnsi="Arial" w:cs="Arial" w:hint="eastAsia"/>
        </w:rPr>
        <w:t>日，早上</w:t>
      </w:r>
      <w:r>
        <w:rPr>
          <w:rFonts w:ascii="Arial" w:eastAsia="Noto Sans SC Regular" w:hAnsi="Arial" w:cs="Arial" w:hint="eastAsia"/>
        </w:rPr>
        <w:t>11</w:t>
      </w:r>
      <w:r>
        <w:rPr>
          <w:rFonts w:ascii="Arial" w:eastAsia="Noto Sans SC Regular" w:hAnsi="Arial" w:cs="Arial" w:hint="eastAsia"/>
        </w:rPr>
        <w:t>点前退房</w:t>
      </w:r>
    </w:p>
    <w:p w:rsidR="00E70A89" w:rsidRDefault="00B43CE8">
      <w:pPr>
        <w:spacing w:line="400" w:lineRule="exact"/>
        <w:ind w:leftChars="100" w:left="210"/>
        <w:jc w:val="right"/>
        <w:rPr>
          <w:rFonts w:ascii="Arial" w:eastAsia="Noto Sans SC Regular" w:hAnsi="Arial" w:cs="Arial"/>
          <w:color w:val="000000" w:themeColor="text1"/>
          <w:sz w:val="20"/>
        </w:rPr>
      </w:pPr>
      <w:r>
        <w:rPr>
          <w:rFonts w:ascii="Arial" w:eastAsia="Noto Sans SC Regular" w:hAnsi="Arial" w:cs="Arial"/>
          <w:color w:val="000000" w:themeColor="text1"/>
          <w:sz w:val="18"/>
        </w:rPr>
        <w:t>*</w:t>
      </w:r>
      <w:r>
        <w:rPr>
          <w:rFonts w:ascii="Arial" w:eastAsia="Noto Sans SC Regular" w:hAnsi="Arial" w:cs="Arial" w:hint="eastAsia"/>
          <w:color w:val="000000" w:themeColor="text1"/>
          <w:sz w:val="18"/>
        </w:rPr>
        <w:t>项目时段</w:t>
      </w:r>
      <w:r>
        <w:rPr>
          <w:rFonts w:ascii="Arial" w:eastAsia="Noto Sans SC Regular" w:hAnsi="Arial" w:cs="Arial"/>
          <w:color w:val="000000" w:themeColor="text1"/>
          <w:sz w:val="18"/>
        </w:rPr>
        <w:t>以</w:t>
      </w:r>
      <w:r>
        <w:rPr>
          <w:rFonts w:ascii="Arial" w:eastAsia="Noto Sans SC Regular" w:hAnsi="Arial" w:cs="Arial" w:hint="eastAsia"/>
          <w:color w:val="000000" w:themeColor="text1"/>
          <w:sz w:val="18"/>
        </w:rPr>
        <w:t>麦吉尔</w:t>
      </w:r>
      <w:r>
        <w:rPr>
          <w:rFonts w:ascii="Arial" w:eastAsia="Noto Sans SC Regular" w:hAnsi="Arial" w:cs="Arial"/>
          <w:color w:val="000000" w:themeColor="text1"/>
          <w:sz w:val="18"/>
        </w:rPr>
        <w:t>大学实际安排为准</w:t>
      </w:r>
    </w:p>
    <w:p w:rsidR="00E70A89" w:rsidRDefault="00B43CE8" w:rsidP="009B085F">
      <w:pPr>
        <w:pStyle w:val="a7"/>
        <w:numPr>
          <w:ilvl w:val="0"/>
          <w:numId w:val="3"/>
        </w:numPr>
        <w:spacing w:beforeLines="50" w:afterLines="50" w:line="400" w:lineRule="exact"/>
        <w:ind w:firstLineChars="0"/>
        <w:rPr>
          <w:rFonts w:ascii="Arial" w:eastAsia="Noto Sans SC Regular" w:hAnsi="Arial" w:cs="Arial"/>
          <w:color w:val="ED1B2F"/>
        </w:rPr>
      </w:pPr>
      <w:r>
        <w:rPr>
          <w:rFonts w:ascii="Arial" w:eastAsia="Noto Sans SC Regular" w:hAnsi="Arial" w:cs="Arial"/>
          <w:color w:val="ED1B2F"/>
        </w:rPr>
        <w:t>选课须知</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部分</w:t>
      </w:r>
      <w:r>
        <w:rPr>
          <w:rFonts w:ascii="Arial" w:eastAsia="Noto Sans SC Regular" w:hAnsi="Arial" w:cs="Arial" w:hint="eastAsia"/>
        </w:rPr>
        <w:t>课程（如人工智能、大数据、机器学习）报名有专业背景要求</w:t>
      </w:r>
      <w:r>
        <w:rPr>
          <w:rFonts w:ascii="Arial" w:eastAsia="Noto Sans SC Regular" w:hAnsi="Arial" w:cs="Arial"/>
        </w:rPr>
        <w:t>，请</w:t>
      </w:r>
      <w:r>
        <w:rPr>
          <w:rFonts w:ascii="Arial" w:eastAsia="Noto Sans SC Regular" w:hAnsi="Arial" w:cs="Arial" w:hint="eastAsia"/>
        </w:rPr>
        <w:t>在报名后咨询老师。</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hint="eastAsia"/>
        </w:rPr>
        <w:t>每门课程有最低人数限制，若报名学生数量不足，课程将会被取消。</w:t>
      </w:r>
    </w:p>
    <w:p w:rsidR="00E70A89" w:rsidRDefault="00B43CE8" w:rsidP="009B085F">
      <w:pPr>
        <w:pStyle w:val="a7"/>
        <w:numPr>
          <w:ilvl w:val="0"/>
          <w:numId w:val="3"/>
        </w:numPr>
        <w:spacing w:beforeLines="50" w:afterLines="50" w:line="400" w:lineRule="exact"/>
        <w:ind w:firstLineChars="0"/>
        <w:rPr>
          <w:rFonts w:ascii="Arial" w:eastAsia="Noto Sans SC Regular" w:hAnsi="Arial" w:cs="Arial"/>
          <w:color w:val="ED1B2F"/>
        </w:rPr>
      </w:pPr>
      <w:r>
        <w:rPr>
          <w:rFonts w:ascii="Arial" w:eastAsia="Noto Sans SC Regular" w:hAnsi="Arial" w:cs="Arial"/>
          <w:color w:val="ED1B2F"/>
        </w:rPr>
        <w:t>可选学科</w:t>
      </w:r>
      <w:r>
        <w:rPr>
          <w:rFonts w:ascii="Arial" w:eastAsia="Noto Sans SC Regular" w:hAnsi="Arial" w:cs="Arial"/>
          <w:color w:val="ED1B2F"/>
        </w:rPr>
        <w:t>/</w:t>
      </w:r>
      <w:r>
        <w:rPr>
          <w:rFonts w:ascii="Arial" w:eastAsia="Noto Sans SC Regular" w:hAnsi="Arial" w:cs="Arial"/>
          <w:color w:val="ED1B2F"/>
        </w:rPr>
        <w:t>专业</w:t>
      </w:r>
      <w:r>
        <w:rPr>
          <w:rFonts w:ascii="Arial" w:eastAsia="Noto Sans SC Regular" w:hAnsi="Arial" w:cs="Arial"/>
          <w:color w:val="ED1B2F"/>
        </w:rPr>
        <w:t>/</w:t>
      </w:r>
      <w:r>
        <w:rPr>
          <w:rFonts w:ascii="Arial" w:eastAsia="Noto Sans SC Regular" w:hAnsi="Arial" w:cs="Arial"/>
          <w:color w:val="ED1B2F"/>
        </w:rPr>
        <w:t>课程</w:t>
      </w:r>
    </w:p>
    <w:p w:rsidR="00E70A89" w:rsidRDefault="00B43CE8">
      <w:pPr>
        <w:spacing w:line="400" w:lineRule="exact"/>
        <w:ind w:leftChars="200" w:left="420" w:firstLineChars="200" w:firstLine="420"/>
        <w:rPr>
          <w:rFonts w:ascii="Arial" w:eastAsia="Noto Sans SC Regular" w:hAnsi="Arial" w:cs="Arial"/>
        </w:rPr>
      </w:pPr>
      <w:r>
        <w:rPr>
          <w:rFonts w:ascii="Arial" w:eastAsia="Noto Sans SC Regular" w:hAnsi="Arial" w:cs="Arial" w:hint="eastAsia"/>
        </w:rPr>
        <w:t>麦吉尔大学夏季学术项目内含</w:t>
      </w:r>
      <w:r>
        <w:rPr>
          <w:rFonts w:ascii="Arial" w:eastAsia="Noto Sans SC Regular" w:hAnsi="Arial" w:cs="Arial" w:hint="eastAsia"/>
        </w:rPr>
        <w:t>13</w:t>
      </w:r>
      <w:r>
        <w:rPr>
          <w:rFonts w:ascii="Arial" w:eastAsia="Noto Sans SC Regular" w:hAnsi="Arial" w:cs="Arial" w:hint="eastAsia"/>
        </w:rPr>
        <w:t>个</w:t>
      </w:r>
      <w:r>
        <w:rPr>
          <w:rFonts w:ascii="Arial" w:eastAsia="Noto Sans SC Regular" w:hAnsi="Arial" w:cs="Arial" w:hint="eastAsia"/>
        </w:rPr>
        <w:t>Track</w:t>
      </w:r>
      <w:r>
        <w:rPr>
          <w:rFonts w:ascii="Arial" w:eastAsia="Noto Sans SC Regular" w:hAnsi="Arial" w:cs="Arial" w:hint="eastAsia"/>
        </w:rPr>
        <w:t>，每个</w:t>
      </w:r>
      <w:r>
        <w:rPr>
          <w:rFonts w:ascii="Arial" w:eastAsia="Noto Sans SC Regular" w:hAnsi="Arial" w:cs="Arial" w:hint="eastAsia"/>
        </w:rPr>
        <w:t>track</w:t>
      </w:r>
      <w:r>
        <w:rPr>
          <w:rFonts w:ascii="Arial" w:eastAsia="Noto Sans SC Regular" w:hAnsi="Arial" w:cs="Arial" w:hint="eastAsia"/>
        </w:rPr>
        <w:t>含</w:t>
      </w:r>
      <w:r>
        <w:rPr>
          <w:rFonts w:ascii="Arial" w:eastAsia="Noto Sans SC Regular" w:hAnsi="Arial" w:cs="Arial" w:hint="eastAsia"/>
        </w:rPr>
        <w:t>2-3</w:t>
      </w:r>
      <w:r>
        <w:rPr>
          <w:rFonts w:ascii="Arial" w:eastAsia="Noto Sans SC Regular" w:hAnsi="Arial" w:cs="Arial" w:hint="eastAsia"/>
        </w:rPr>
        <w:t>门课程。最终授课内容和收费以学校实际安排为准。</w:t>
      </w:r>
    </w:p>
    <w:tbl>
      <w:tblPr>
        <w:tblStyle w:val="a6"/>
        <w:tblW w:w="9758" w:type="dxa"/>
        <w:tblInd w:w="102" w:type="dxa"/>
        <w:tblLayout w:type="fixed"/>
        <w:tblLook w:val="04A0"/>
      </w:tblPr>
      <w:tblGrid>
        <w:gridCol w:w="3286"/>
        <w:gridCol w:w="1534"/>
        <w:gridCol w:w="3455"/>
        <w:gridCol w:w="1483"/>
      </w:tblGrid>
      <w:tr w:rsidR="00E70A89">
        <w:trPr>
          <w:trHeight w:val="511"/>
        </w:trPr>
        <w:tc>
          <w:tcPr>
            <w:tcW w:w="3286" w:type="dxa"/>
            <w:shd w:val="clear" w:color="auto" w:fill="ED1B2F"/>
            <w:vAlign w:val="center"/>
          </w:tcPr>
          <w:p w:rsidR="00E70A89" w:rsidRDefault="00B43CE8">
            <w:pPr>
              <w:pStyle w:val="a7"/>
              <w:spacing w:line="360" w:lineRule="exact"/>
              <w:ind w:firstLineChars="0" w:firstLine="0"/>
              <w:jc w:val="center"/>
              <w:rPr>
                <w:rFonts w:ascii="Arial" w:eastAsia="Noto Sans SC Regular" w:hAnsi="Arial" w:cs="Arial"/>
                <w:b/>
                <w:color w:val="CCE8CF" w:themeColor="background1"/>
                <w:sz w:val="24"/>
                <w:szCs w:val="24"/>
              </w:rPr>
            </w:pPr>
            <w:r>
              <w:rPr>
                <w:rFonts w:ascii="Arial" w:eastAsia="Noto Sans SC Regular" w:hAnsi="Arial" w:cs="Arial"/>
                <w:b/>
                <w:color w:val="CCE8CF" w:themeColor="background1"/>
                <w:sz w:val="24"/>
                <w:szCs w:val="24"/>
              </w:rPr>
              <w:t>Track</w:t>
            </w:r>
          </w:p>
        </w:tc>
        <w:tc>
          <w:tcPr>
            <w:tcW w:w="1534" w:type="dxa"/>
            <w:shd w:val="clear" w:color="auto" w:fill="ED1B2F"/>
            <w:vAlign w:val="center"/>
          </w:tcPr>
          <w:p w:rsidR="00E70A89" w:rsidRDefault="00B43CE8">
            <w:pPr>
              <w:pStyle w:val="a7"/>
              <w:spacing w:line="360" w:lineRule="exact"/>
              <w:ind w:firstLineChars="0" w:firstLine="0"/>
              <w:jc w:val="center"/>
              <w:rPr>
                <w:rFonts w:ascii="Arial" w:eastAsia="Noto Sans SC Regular" w:hAnsi="Arial" w:cs="Arial"/>
                <w:b/>
                <w:color w:val="CCE8CF" w:themeColor="background1"/>
                <w:sz w:val="24"/>
                <w:szCs w:val="24"/>
              </w:rPr>
            </w:pPr>
            <w:r>
              <w:rPr>
                <w:rFonts w:ascii="Arial" w:eastAsia="Noto Sans SC Regular" w:hAnsi="Arial" w:cs="Arial" w:hint="eastAsia"/>
                <w:b/>
                <w:color w:val="CCE8CF" w:themeColor="background1"/>
                <w:sz w:val="24"/>
                <w:szCs w:val="24"/>
              </w:rPr>
              <w:t xml:space="preserve">Price </w:t>
            </w:r>
            <w:r>
              <w:rPr>
                <w:rFonts w:ascii="Arial" w:eastAsia="Noto Sans SC Regular" w:hAnsi="Arial" w:cs="Arial" w:hint="eastAsia"/>
                <w:b/>
                <w:color w:val="CCE8CF" w:themeColor="background1"/>
                <w:sz w:val="18"/>
                <w:szCs w:val="18"/>
              </w:rPr>
              <w:t>(</w:t>
            </w:r>
            <w:r w:rsidR="00B12559">
              <w:rPr>
                <w:rFonts w:ascii="Arial" w:eastAsia="Noto Sans SC Regular" w:hAnsi="Arial" w:cs="Arial"/>
                <w:b/>
                <w:color w:val="CCE8CF" w:themeColor="background1"/>
                <w:sz w:val="18"/>
                <w:szCs w:val="18"/>
              </w:rPr>
              <w:t>RMB</w:t>
            </w:r>
            <w:r>
              <w:rPr>
                <w:rFonts w:ascii="Arial" w:eastAsia="Noto Sans SC Regular" w:hAnsi="Arial" w:cs="Arial" w:hint="eastAsia"/>
                <w:b/>
                <w:color w:val="CCE8CF" w:themeColor="background1"/>
                <w:sz w:val="18"/>
                <w:szCs w:val="18"/>
              </w:rPr>
              <w:t>)</w:t>
            </w:r>
          </w:p>
        </w:tc>
        <w:tc>
          <w:tcPr>
            <w:tcW w:w="3455" w:type="dxa"/>
            <w:shd w:val="clear" w:color="auto" w:fill="ED1B2F"/>
            <w:vAlign w:val="center"/>
          </w:tcPr>
          <w:p w:rsidR="00E70A89" w:rsidRDefault="00B43CE8">
            <w:pPr>
              <w:pStyle w:val="a7"/>
              <w:spacing w:line="360" w:lineRule="exact"/>
              <w:ind w:firstLineChars="0" w:firstLine="0"/>
              <w:jc w:val="center"/>
              <w:rPr>
                <w:rFonts w:ascii="Arial" w:eastAsia="Noto Sans SC Regular" w:hAnsi="Arial" w:cs="Arial"/>
                <w:b/>
                <w:color w:val="CCE8CF" w:themeColor="background1"/>
                <w:sz w:val="24"/>
                <w:szCs w:val="24"/>
              </w:rPr>
            </w:pPr>
            <w:r>
              <w:rPr>
                <w:rFonts w:ascii="Arial" w:eastAsia="Noto Sans SC Regular" w:hAnsi="Arial" w:cs="Arial"/>
                <w:b/>
                <w:color w:val="CCE8CF" w:themeColor="background1"/>
                <w:sz w:val="24"/>
                <w:szCs w:val="24"/>
              </w:rPr>
              <w:t>Course</w:t>
            </w:r>
          </w:p>
        </w:tc>
        <w:tc>
          <w:tcPr>
            <w:tcW w:w="1483" w:type="dxa"/>
            <w:shd w:val="clear" w:color="auto" w:fill="ED1B2F"/>
            <w:vAlign w:val="center"/>
          </w:tcPr>
          <w:p w:rsidR="00E70A89" w:rsidRDefault="00B43CE8">
            <w:pPr>
              <w:pStyle w:val="a7"/>
              <w:spacing w:line="360" w:lineRule="exact"/>
              <w:ind w:firstLineChars="0" w:firstLine="0"/>
              <w:jc w:val="center"/>
              <w:rPr>
                <w:rFonts w:ascii="Arial" w:eastAsia="Noto Sans SC Regular" w:hAnsi="Arial" w:cs="Arial"/>
                <w:b/>
                <w:color w:val="CCE8CF" w:themeColor="background1"/>
                <w:sz w:val="24"/>
                <w:szCs w:val="24"/>
              </w:rPr>
            </w:pPr>
            <w:r>
              <w:rPr>
                <w:rFonts w:ascii="Arial" w:eastAsia="Noto Sans SC Regular" w:hAnsi="Arial" w:cs="Arial" w:hint="eastAsia"/>
                <w:b/>
                <w:color w:val="CCE8CF" w:themeColor="background1"/>
                <w:sz w:val="24"/>
                <w:szCs w:val="24"/>
              </w:rPr>
              <w:t>Hour</w:t>
            </w:r>
          </w:p>
        </w:tc>
      </w:tr>
      <w:tr w:rsidR="00E70A89">
        <w:trPr>
          <w:trHeight w:val="369"/>
        </w:trPr>
        <w:tc>
          <w:tcPr>
            <w:tcW w:w="3286" w:type="dxa"/>
            <w:vMerge w:val="restart"/>
            <w:vAlign w:val="center"/>
          </w:tcPr>
          <w:p w:rsidR="00E70A89" w:rsidRDefault="00B43CE8">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航天工程</w:t>
            </w:r>
          </w:p>
        </w:tc>
        <w:tc>
          <w:tcPr>
            <w:tcW w:w="1534" w:type="dxa"/>
            <w:vMerge w:val="restart"/>
            <w:vAlign w:val="center"/>
          </w:tcPr>
          <w:p w:rsidR="00E70A89" w:rsidRDefault="00B12559">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24100</w:t>
            </w:r>
          </w:p>
        </w:tc>
        <w:tc>
          <w:tcPr>
            <w:tcW w:w="3455" w:type="dxa"/>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航空金属材料基础</w:t>
            </w:r>
          </w:p>
        </w:tc>
        <w:tc>
          <w:tcPr>
            <w:tcW w:w="1483" w:type="dxa"/>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ign w:val="center"/>
          </w:tcPr>
          <w:p w:rsidR="00E70A89" w:rsidRDefault="00E70A89">
            <w:pPr>
              <w:adjustRightInd w:val="0"/>
              <w:spacing w:line="360" w:lineRule="exact"/>
              <w:jc w:val="center"/>
              <w:rPr>
                <w:rFonts w:ascii="Noto Sans SC Regular" w:eastAsia="Noto Sans SC Regular" w:hAnsi="Noto Sans SC Regular" w:cs="Noto Sans SC Regular"/>
                <w:szCs w:val="21"/>
              </w:rPr>
            </w:pPr>
          </w:p>
        </w:tc>
        <w:tc>
          <w:tcPr>
            <w:tcW w:w="1534" w:type="dxa"/>
            <w:vMerge/>
            <w:vAlign w:val="center"/>
          </w:tcPr>
          <w:p w:rsidR="00E70A89" w:rsidRDefault="00E70A89">
            <w:pPr>
              <w:adjustRightInd w:val="0"/>
              <w:spacing w:line="360" w:lineRule="exact"/>
              <w:jc w:val="center"/>
              <w:rPr>
                <w:rFonts w:ascii="Noto Sans SC Regular" w:eastAsia="Noto Sans SC Regular" w:hAnsi="Noto Sans SC Regular" w:cs="Noto Sans SC Regular"/>
                <w:szCs w:val="21"/>
              </w:rPr>
            </w:pPr>
          </w:p>
        </w:tc>
        <w:tc>
          <w:tcPr>
            <w:tcW w:w="3455" w:type="dxa"/>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工程设计优化导论</w:t>
            </w:r>
          </w:p>
        </w:tc>
        <w:tc>
          <w:tcPr>
            <w:tcW w:w="1483" w:type="dxa"/>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15</w:t>
            </w:r>
          </w:p>
        </w:tc>
      </w:tr>
      <w:tr w:rsidR="00E70A89">
        <w:trPr>
          <w:trHeight w:val="369"/>
        </w:trPr>
        <w:tc>
          <w:tcPr>
            <w:tcW w:w="3286" w:type="dxa"/>
            <w:vMerge/>
            <w:vAlign w:val="center"/>
          </w:tcPr>
          <w:p w:rsidR="00E70A89" w:rsidRDefault="00E70A89">
            <w:pPr>
              <w:adjustRightInd w:val="0"/>
              <w:spacing w:line="360" w:lineRule="exact"/>
              <w:jc w:val="center"/>
              <w:rPr>
                <w:rFonts w:ascii="Noto Sans SC Regular" w:eastAsia="Noto Sans SC Regular" w:hAnsi="Noto Sans SC Regular" w:cs="Noto Sans SC Regular"/>
                <w:szCs w:val="21"/>
              </w:rPr>
            </w:pPr>
          </w:p>
        </w:tc>
        <w:tc>
          <w:tcPr>
            <w:tcW w:w="1534" w:type="dxa"/>
            <w:vMerge/>
            <w:vAlign w:val="center"/>
          </w:tcPr>
          <w:p w:rsidR="00E70A89" w:rsidRDefault="00E70A89">
            <w:pPr>
              <w:adjustRightInd w:val="0"/>
              <w:spacing w:line="360" w:lineRule="exact"/>
              <w:jc w:val="center"/>
              <w:rPr>
                <w:rFonts w:ascii="Noto Sans SC Regular" w:eastAsia="Noto Sans SC Regular" w:hAnsi="Noto Sans SC Regular" w:cs="Noto Sans SC Regular"/>
                <w:szCs w:val="21"/>
              </w:rPr>
            </w:pPr>
          </w:p>
        </w:tc>
        <w:tc>
          <w:tcPr>
            <w:tcW w:w="3455" w:type="dxa"/>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项目管理的基本原则</w:t>
            </w:r>
          </w:p>
        </w:tc>
        <w:tc>
          <w:tcPr>
            <w:tcW w:w="1483" w:type="dxa"/>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15</w:t>
            </w:r>
          </w:p>
        </w:tc>
      </w:tr>
      <w:tr w:rsidR="00E70A89">
        <w:trPr>
          <w:trHeight w:val="369"/>
        </w:trPr>
        <w:tc>
          <w:tcPr>
            <w:tcW w:w="3286" w:type="dxa"/>
            <w:vMerge w:val="restart"/>
            <w:shd w:val="clear" w:color="auto" w:fill="BCE1C0" w:themeFill="background1" w:themeFillShade="F2"/>
            <w:vAlign w:val="center"/>
          </w:tcPr>
          <w:p w:rsidR="00E70A89" w:rsidRDefault="00B43CE8">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商业分析</w:t>
            </w:r>
          </w:p>
        </w:tc>
        <w:tc>
          <w:tcPr>
            <w:tcW w:w="1534" w:type="dxa"/>
            <w:vMerge w:val="restart"/>
            <w:shd w:val="clear" w:color="auto" w:fill="BCE1C0" w:themeFill="background1" w:themeFillShade="F2"/>
            <w:vAlign w:val="center"/>
          </w:tcPr>
          <w:p w:rsidR="00E70A89" w:rsidRDefault="00B12559">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商业分析和数据建模简介</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1534"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敏捷项目管理简介</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restart"/>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创意产业中的执行制作人</w:t>
            </w:r>
          </w:p>
        </w:tc>
        <w:tc>
          <w:tcPr>
            <w:tcW w:w="1534" w:type="dxa"/>
            <w:vMerge w:val="restart"/>
            <w:shd w:val="clear" w:color="auto" w:fill="auto"/>
            <w:vAlign w:val="center"/>
          </w:tcPr>
          <w:p w:rsidR="00E70A89" w:rsidRDefault="00B12559">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auto"/>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执行制作的基础</w:t>
            </w:r>
          </w:p>
        </w:tc>
        <w:tc>
          <w:tcPr>
            <w:tcW w:w="1483"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auto"/>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1534" w:type="dxa"/>
            <w:vMerge/>
            <w:shd w:val="clear" w:color="auto" w:fill="auto"/>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3455" w:type="dxa"/>
            <w:shd w:val="clear" w:color="auto" w:fill="auto"/>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实践中的项目管理</w:t>
            </w:r>
          </w:p>
        </w:tc>
        <w:tc>
          <w:tcPr>
            <w:tcW w:w="1483"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restart"/>
            <w:shd w:val="clear" w:color="auto" w:fill="BCE1C0" w:themeFill="background1" w:themeFillShade="F2"/>
            <w:vAlign w:val="center"/>
          </w:tcPr>
          <w:p w:rsidR="00E70A89" w:rsidRDefault="00B43CE8">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商业沟通和人际交往技巧</w:t>
            </w:r>
          </w:p>
        </w:tc>
        <w:tc>
          <w:tcPr>
            <w:tcW w:w="1534" w:type="dxa"/>
            <w:vMerge w:val="restart"/>
            <w:shd w:val="clear" w:color="auto" w:fill="BCE1C0" w:themeFill="background1" w:themeFillShade="F2"/>
            <w:vAlign w:val="center"/>
          </w:tcPr>
          <w:p w:rsidR="00E70A89" w:rsidRDefault="00B12559">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职场交际能力</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1534"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职场商务沟通和商业网络的建立</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737"/>
        </w:trPr>
        <w:tc>
          <w:tcPr>
            <w:tcW w:w="3286"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lastRenderedPageBreak/>
              <w:t>人工智能</w:t>
            </w:r>
          </w:p>
        </w:tc>
        <w:tc>
          <w:tcPr>
            <w:tcW w:w="1534" w:type="dxa"/>
            <w:shd w:val="clear" w:color="auto" w:fill="auto"/>
            <w:vAlign w:val="center"/>
          </w:tcPr>
          <w:p w:rsidR="00E70A89" w:rsidRDefault="00B12559">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auto"/>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人工智能基础</w:t>
            </w:r>
          </w:p>
        </w:tc>
        <w:tc>
          <w:tcPr>
            <w:tcW w:w="1483"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60</w:t>
            </w:r>
          </w:p>
        </w:tc>
      </w:tr>
      <w:tr w:rsidR="00E70A89">
        <w:trPr>
          <w:trHeight w:val="369"/>
        </w:trPr>
        <w:tc>
          <w:tcPr>
            <w:tcW w:w="3286" w:type="dxa"/>
            <w:vMerge w:val="restart"/>
            <w:shd w:val="clear" w:color="auto" w:fill="BCE1C0" w:themeFill="background1" w:themeFillShade="F2"/>
            <w:vAlign w:val="center"/>
          </w:tcPr>
          <w:p w:rsidR="00E70A89" w:rsidRDefault="00B43CE8">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创新创业</w:t>
            </w:r>
          </w:p>
        </w:tc>
        <w:tc>
          <w:tcPr>
            <w:tcW w:w="1534" w:type="dxa"/>
            <w:vMerge w:val="restart"/>
            <w:shd w:val="clear" w:color="auto" w:fill="BCE1C0" w:themeFill="background1" w:themeFillShade="F2"/>
            <w:vAlign w:val="center"/>
          </w:tcPr>
          <w:p w:rsidR="00E70A89" w:rsidRDefault="00B12559">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企业家的创新和创造力</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FEEDEF"/>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1534" w:type="dxa"/>
            <w:vMerge/>
            <w:shd w:val="clear" w:color="auto" w:fill="FEEDEF"/>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创业热点</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restart"/>
            <w:vAlign w:val="center"/>
          </w:tcPr>
          <w:p w:rsidR="00E70A89" w:rsidRDefault="00B43CE8">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国际商务</w:t>
            </w:r>
          </w:p>
        </w:tc>
        <w:tc>
          <w:tcPr>
            <w:tcW w:w="1534" w:type="dxa"/>
            <w:vMerge w:val="restart"/>
            <w:vAlign w:val="center"/>
          </w:tcPr>
          <w:p w:rsidR="00E70A89" w:rsidRDefault="00B12559">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国际商务基础</w:t>
            </w:r>
          </w:p>
        </w:tc>
        <w:tc>
          <w:tcPr>
            <w:tcW w:w="1483" w:type="dxa"/>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1534" w:type="dxa"/>
            <w:vMerge/>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3455" w:type="dxa"/>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国际营销基础</w:t>
            </w:r>
          </w:p>
        </w:tc>
        <w:tc>
          <w:tcPr>
            <w:tcW w:w="1483" w:type="dxa"/>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restart"/>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基于互联网的国际营销</w:t>
            </w:r>
          </w:p>
        </w:tc>
        <w:tc>
          <w:tcPr>
            <w:tcW w:w="1534" w:type="dxa"/>
            <w:vMerge w:val="restart"/>
            <w:shd w:val="clear" w:color="auto" w:fill="BCE1C0" w:themeFill="background1" w:themeFillShade="F2"/>
            <w:vAlign w:val="center"/>
          </w:tcPr>
          <w:p w:rsidR="00E70A89" w:rsidRDefault="00B12559">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国际市场营销基础</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1534"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社交媒体战略和社区管理</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restart"/>
            <w:shd w:val="clear" w:color="auto" w:fill="auto"/>
            <w:vAlign w:val="center"/>
          </w:tcPr>
          <w:p w:rsidR="00E70A89" w:rsidRDefault="00B43CE8">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大数据</w:t>
            </w:r>
          </w:p>
        </w:tc>
        <w:tc>
          <w:tcPr>
            <w:tcW w:w="1534" w:type="dxa"/>
            <w:vMerge w:val="restart"/>
            <w:shd w:val="clear" w:color="auto" w:fill="auto"/>
            <w:vAlign w:val="center"/>
          </w:tcPr>
          <w:p w:rsidR="00E70A89" w:rsidRDefault="00B12559">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auto"/>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商业决策之数据科学初探</w:t>
            </w:r>
          </w:p>
        </w:tc>
        <w:tc>
          <w:tcPr>
            <w:tcW w:w="1483"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auto"/>
            <w:vAlign w:val="center"/>
          </w:tcPr>
          <w:p w:rsidR="00E70A89" w:rsidRDefault="00E70A89">
            <w:pPr>
              <w:adjustRightInd w:val="0"/>
              <w:spacing w:line="360" w:lineRule="exact"/>
              <w:jc w:val="center"/>
              <w:rPr>
                <w:rFonts w:ascii="Noto Sans SC Regular" w:eastAsia="Noto Sans SC Regular" w:hAnsi="Noto Sans SC Regular" w:cs="Noto Sans SC Regular"/>
                <w:szCs w:val="21"/>
              </w:rPr>
            </w:pPr>
          </w:p>
        </w:tc>
        <w:tc>
          <w:tcPr>
            <w:tcW w:w="1534" w:type="dxa"/>
            <w:vMerge/>
            <w:shd w:val="clear" w:color="auto" w:fill="auto"/>
            <w:vAlign w:val="center"/>
          </w:tcPr>
          <w:p w:rsidR="00E70A89" w:rsidRDefault="00E70A89">
            <w:pPr>
              <w:adjustRightInd w:val="0"/>
              <w:spacing w:line="360" w:lineRule="exact"/>
              <w:jc w:val="center"/>
              <w:rPr>
                <w:rFonts w:ascii="Noto Sans SC Regular" w:eastAsia="Noto Sans SC Regular" w:hAnsi="Noto Sans SC Regular" w:cs="Noto Sans SC Regular"/>
                <w:szCs w:val="21"/>
              </w:rPr>
            </w:pPr>
          </w:p>
        </w:tc>
        <w:tc>
          <w:tcPr>
            <w:tcW w:w="3455" w:type="dxa"/>
            <w:shd w:val="clear" w:color="auto" w:fill="auto"/>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大规模数据科学导论</w:t>
            </w:r>
          </w:p>
        </w:tc>
        <w:tc>
          <w:tcPr>
            <w:tcW w:w="1483"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restart"/>
            <w:shd w:val="clear" w:color="auto" w:fill="BCE1C0" w:themeFill="background1" w:themeFillShade="F2"/>
            <w:vAlign w:val="center"/>
          </w:tcPr>
          <w:p w:rsidR="00E70A89" w:rsidRDefault="00B43CE8">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领导力</w:t>
            </w:r>
          </w:p>
        </w:tc>
        <w:tc>
          <w:tcPr>
            <w:tcW w:w="1534" w:type="dxa"/>
            <w:vMerge w:val="restart"/>
            <w:shd w:val="clear" w:color="auto" w:fill="BCE1C0" w:themeFill="background1" w:themeFillShade="F2"/>
            <w:vAlign w:val="center"/>
          </w:tcPr>
          <w:p w:rsidR="00E70A89" w:rsidRDefault="00B12559">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组织行为学基础</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1534"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持续性的变更管理</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restart"/>
            <w:shd w:val="clear" w:color="auto" w:fill="auto"/>
            <w:vAlign w:val="center"/>
          </w:tcPr>
          <w:p w:rsidR="00E70A89" w:rsidRDefault="00B43CE8">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机器学习</w:t>
            </w:r>
          </w:p>
        </w:tc>
        <w:tc>
          <w:tcPr>
            <w:tcW w:w="1534" w:type="dxa"/>
            <w:vMerge w:val="restart"/>
            <w:shd w:val="clear" w:color="auto" w:fill="auto"/>
            <w:vAlign w:val="center"/>
          </w:tcPr>
          <w:p w:rsidR="00E70A89" w:rsidRDefault="00B12559">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auto"/>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计算机应用统计学导论</w:t>
            </w:r>
          </w:p>
        </w:tc>
        <w:tc>
          <w:tcPr>
            <w:tcW w:w="1483"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auto"/>
            <w:vAlign w:val="center"/>
          </w:tcPr>
          <w:p w:rsidR="00E70A89" w:rsidRDefault="00E70A89">
            <w:pPr>
              <w:adjustRightInd w:val="0"/>
              <w:spacing w:line="360" w:lineRule="exact"/>
              <w:jc w:val="center"/>
              <w:rPr>
                <w:rFonts w:ascii="Noto Sans SC Regular" w:eastAsia="Noto Sans SC Regular" w:hAnsi="Noto Sans SC Regular" w:cs="Noto Sans SC Regular"/>
                <w:szCs w:val="21"/>
              </w:rPr>
            </w:pPr>
          </w:p>
        </w:tc>
        <w:tc>
          <w:tcPr>
            <w:tcW w:w="1534" w:type="dxa"/>
            <w:vMerge/>
            <w:shd w:val="clear" w:color="auto" w:fill="auto"/>
            <w:vAlign w:val="center"/>
          </w:tcPr>
          <w:p w:rsidR="00E70A89" w:rsidRDefault="00E70A89">
            <w:pPr>
              <w:adjustRightInd w:val="0"/>
              <w:spacing w:line="360" w:lineRule="exact"/>
              <w:jc w:val="center"/>
              <w:rPr>
                <w:rFonts w:ascii="Noto Sans SC Regular" w:eastAsia="Noto Sans SC Regular" w:hAnsi="Noto Sans SC Regular" w:cs="Noto Sans SC Regular"/>
                <w:szCs w:val="21"/>
              </w:rPr>
            </w:pPr>
          </w:p>
        </w:tc>
        <w:tc>
          <w:tcPr>
            <w:tcW w:w="3455" w:type="dxa"/>
            <w:shd w:val="clear" w:color="auto" w:fill="auto"/>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实用机器学习入门</w:t>
            </w:r>
          </w:p>
        </w:tc>
        <w:tc>
          <w:tcPr>
            <w:tcW w:w="1483"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restart"/>
            <w:shd w:val="clear" w:color="auto" w:fill="BCE1C0" w:themeFill="background1" w:themeFillShade="F2"/>
            <w:vAlign w:val="center"/>
          </w:tcPr>
          <w:p w:rsidR="00E70A89" w:rsidRDefault="00B43CE8">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项目管理</w:t>
            </w:r>
          </w:p>
        </w:tc>
        <w:tc>
          <w:tcPr>
            <w:tcW w:w="1534" w:type="dxa"/>
            <w:vMerge w:val="restart"/>
            <w:shd w:val="clear" w:color="auto" w:fill="BCE1C0" w:themeFill="background1" w:themeFillShade="F2"/>
            <w:vAlign w:val="center"/>
          </w:tcPr>
          <w:p w:rsidR="00E70A89" w:rsidRDefault="00B12559">
            <w:pPr>
              <w:adjustRightInd w:val="0"/>
              <w:spacing w:line="360" w:lineRule="exact"/>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项目管理简介</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1534" w:type="dxa"/>
            <w:vMerge/>
            <w:shd w:val="clear" w:color="auto" w:fill="BCE1C0" w:themeFill="background1" w:themeFillShade="F2"/>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3455" w:type="dxa"/>
            <w:shd w:val="clear" w:color="auto" w:fill="BCE1C0" w:themeFill="background1" w:themeFillShade="F2"/>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敏捷项目管理简介</w:t>
            </w:r>
          </w:p>
        </w:tc>
        <w:tc>
          <w:tcPr>
            <w:tcW w:w="1483" w:type="dxa"/>
            <w:shd w:val="clear" w:color="auto" w:fill="BCE1C0" w:themeFill="background1" w:themeFillShade="F2"/>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val="restart"/>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商业背景下的</w:t>
            </w:r>
          </w:p>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社交媒体和数字传播</w:t>
            </w:r>
          </w:p>
        </w:tc>
        <w:tc>
          <w:tcPr>
            <w:tcW w:w="1534" w:type="dxa"/>
            <w:vMerge w:val="restart"/>
            <w:shd w:val="clear" w:color="auto" w:fill="auto"/>
            <w:vAlign w:val="center"/>
          </w:tcPr>
          <w:p w:rsidR="00E70A89" w:rsidRDefault="00B12559">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szCs w:val="21"/>
              </w:rPr>
              <w:t>22500</w:t>
            </w:r>
          </w:p>
        </w:tc>
        <w:tc>
          <w:tcPr>
            <w:tcW w:w="3455" w:type="dxa"/>
            <w:shd w:val="clear" w:color="auto" w:fill="auto"/>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数字传播的当前趋势</w:t>
            </w:r>
          </w:p>
        </w:tc>
        <w:tc>
          <w:tcPr>
            <w:tcW w:w="1483"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r w:rsidR="00E70A89">
        <w:trPr>
          <w:trHeight w:val="369"/>
        </w:trPr>
        <w:tc>
          <w:tcPr>
            <w:tcW w:w="3286" w:type="dxa"/>
            <w:vMerge/>
            <w:shd w:val="clear" w:color="auto" w:fill="auto"/>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1534" w:type="dxa"/>
            <w:vMerge/>
            <w:shd w:val="clear" w:color="auto" w:fill="auto"/>
            <w:vAlign w:val="center"/>
          </w:tcPr>
          <w:p w:rsidR="00E70A89" w:rsidRDefault="00E70A89">
            <w:pPr>
              <w:pStyle w:val="a7"/>
              <w:adjustRightInd w:val="0"/>
              <w:spacing w:line="360" w:lineRule="exact"/>
              <w:ind w:firstLineChars="0" w:firstLine="0"/>
              <w:jc w:val="center"/>
              <w:rPr>
                <w:rFonts w:ascii="Noto Sans SC Regular" w:eastAsia="Noto Sans SC Regular" w:hAnsi="Noto Sans SC Regular" w:cs="Noto Sans SC Regular"/>
                <w:szCs w:val="21"/>
              </w:rPr>
            </w:pPr>
          </w:p>
        </w:tc>
        <w:tc>
          <w:tcPr>
            <w:tcW w:w="3455" w:type="dxa"/>
            <w:shd w:val="clear" w:color="auto" w:fill="auto"/>
            <w:vAlign w:val="center"/>
          </w:tcPr>
          <w:p w:rsidR="00E70A89" w:rsidRDefault="00B43CE8">
            <w:pPr>
              <w:pStyle w:val="a7"/>
              <w:adjustRightInd w:val="0"/>
              <w:spacing w:line="360" w:lineRule="exact"/>
              <w:ind w:firstLineChars="0" w:firstLine="0"/>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社交媒体和社区管理</w:t>
            </w:r>
          </w:p>
        </w:tc>
        <w:tc>
          <w:tcPr>
            <w:tcW w:w="1483" w:type="dxa"/>
            <w:shd w:val="clear" w:color="auto" w:fill="auto"/>
            <w:vAlign w:val="center"/>
          </w:tcPr>
          <w:p w:rsidR="00E70A89" w:rsidRDefault="00B43CE8">
            <w:pPr>
              <w:pStyle w:val="a7"/>
              <w:adjustRightInd w:val="0"/>
              <w:spacing w:line="360" w:lineRule="exact"/>
              <w:ind w:firstLineChars="0" w:firstLine="0"/>
              <w:jc w:val="center"/>
              <w:rPr>
                <w:rFonts w:ascii="Noto Sans SC Regular" w:eastAsia="Noto Sans SC Regular" w:hAnsi="Noto Sans SC Regular" w:cs="Noto Sans SC Regular"/>
                <w:szCs w:val="21"/>
              </w:rPr>
            </w:pPr>
            <w:r>
              <w:rPr>
                <w:rFonts w:ascii="Noto Sans SC Regular" w:eastAsia="Noto Sans SC Regular" w:hAnsi="Noto Sans SC Regular" w:cs="Noto Sans SC Regular" w:hint="eastAsia"/>
                <w:szCs w:val="21"/>
              </w:rPr>
              <w:t>30</w:t>
            </w:r>
          </w:p>
        </w:tc>
      </w:tr>
    </w:tbl>
    <w:p w:rsidR="00E70A89" w:rsidRDefault="00E70A89">
      <w:pPr>
        <w:spacing w:line="400" w:lineRule="exact"/>
        <w:rPr>
          <w:rFonts w:ascii="Arial" w:eastAsia="Noto Sans SC Regular" w:hAnsi="Arial" w:cs="Arial"/>
        </w:rPr>
      </w:pPr>
    </w:p>
    <w:p w:rsidR="00E70A89" w:rsidRDefault="00B43CE8">
      <w:pPr>
        <w:spacing w:line="400" w:lineRule="exact"/>
        <w:ind w:leftChars="200" w:left="420" w:firstLineChars="200" w:firstLine="420"/>
        <w:rPr>
          <w:rFonts w:ascii="Arial" w:eastAsia="Noto Sans SC Regular" w:hAnsi="Arial" w:cs="Arial"/>
        </w:rPr>
      </w:pPr>
      <w:r>
        <w:rPr>
          <w:rFonts w:ascii="Arial" w:eastAsia="Noto Sans SC Regular" w:hAnsi="Arial" w:cs="Arial"/>
        </w:rPr>
        <w:br w:type="page"/>
      </w: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6" w:name="_Toc9146"/>
      <w:r>
        <w:rPr>
          <w:rFonts w:ascii="Arial" w:eastAsia="Noto Sans SC Regular" w:hAnsi="Arial" w:cs="Arial"/>
          <w:b w:val="0"/>
          <w:color w:val="5D6770"/>
          <w:sz w:val="30"/>
          <w:szCs w:val="30"/>
        </w:rPr>
        <w:lastRenderedPageBreak/>
        <w:t>海外生活</w:t>
      </w:r>
      <w:r>
        <w:rPr>
          <w:rFonts w:ascii="Arial" w:eastAsia="Noto Sans SC Regular" w:hAnsi="Arial" w:cs="Arial"/>
          <w:b w:val="0"/>
          <w:color w:val="5D6770"/>
          <w:sz w:val="30"/>
          <w:szCs w:val="30"/>
        </w:rPr>
        <w:t>|Living Abroad</w:t>
      </w:r>
      <w:bookmarkEnd w:id="6"/>
    </w:p>
    <w:p w:rsidR="00E70A89" w:rsidRDefault="00B43CE8" w:rsidP="009B085F">
      <w:pPr>
        <w:pStyle w:val="a7"/>
        <w:numPr>
          <w:ilvl w:val="0"/>
          <w:numId w:val="4"/>
        </w:numPr>
        <w:spacing w:beforeLines="50" w:afterLines="50" w:line="400" w:lineRule="exact"/>
        <w:ind w:leftChars="200" w:hangingChars="200"/>
        <w:rPr>
          <w:rFonts w:ascii="Arial" w:eastAsia="Noto Sans SC Regular" w:hAnsi="Arial" w:cs="Arial"/>
          <w:color w:val="ED1B2F"/>
        </w:rPr>
      </w:pPr>
      <w:r>
        <w:rPr>
          <w:rFonts w:ascii="Arial" w:eastAsia="Noto Sans SC Regular" w:hAnsi="Arial" w:cs="Arial"/>
          <w:color w:val="ED1B2F"/>
        </w:rPr>
        <w:t>住宿餐饮</w:t>
      </w:r>
    </w:p>
    <w:p w:rsidR="00E70A89" w:rsidRPr="009C2B3E" w:rsidRDefault="00B43CE8">
      <w:pPr>
        <w:pStyle w:val="a7"/>
        <w:spacing w:line="400" w:lineRule="exact"/>
        <w:ind w:leftChars="200" w:left="420"/>
        <w:rPr>
          <w:rFonts w:ascii="Arial" w:eastAsia="Noto Sans SC Regular" w:hAnsi="Arial" w:cs="Arial"/>
          <w:b/>
          <w:u w:val="single"/>
        </w:rPr>
      </w:pPr>
      <w:r>
        <w:rPr>
          <w:rFonts w:ascii="Arial" w:eastAsia="Noto Sans SC Regular" w:hAnsi="Arial" w:cs="Arial" w:hint="eastAsia"/>
        </w:rPr>
        <w:t>1.</w:t>
      </w:r>
      <w:r>
        <w:rPr>
          <w:rFonts w:ascii="Arial" w:eastAsia="Noto Sans SC Regular" w:hAnsi="Arial" w:cs="Arial"/>
        </w:rPr>
        <w:t xml:space="preserve"> </w:t>
      </w:r>
      <w:r>
        <w:rPr>
          <w:rFonts w:ascii="Arial" w:eastAsia="Noto Sans SC Regular" w:hAnsi="Arial" w:cs="Arial"/>
        </w:rPr>
        <w:t>项目期间</w:t>
      </w:r>
      <w:r>
        <w:rPr>
          <w:rFonts w:ascii="Arial" w:eastAsia="Noto Sans SC Regular" w:hAnsi="Arial" w:cs="Arial" w:hint="eastAsia"/>
        </w:rPr>
        <w:t>学生可自费</w:t>
      </w:r>
      <w:r>
        <w:rPr>
          <w:rFonts w:ascii="Arial" w:eastAsia="Noto Sans SC Regular" w:hAnsi="Arial" w:cs="Arial"/>
        </w:rPr>
        <w:t>入住学校宿舍</w:t>
      </w:r>
      <w:r>
        <w:rPr>
          <w:rFonts w:ascii="Arial" w:eastAsia="Noto Sans SC Regular" w:hAnsi="Arial" w:cs="Arial" w:hint="eastAsia"/>
        </w:rPr>
        <w:t>Evo Old-Montreal</w:t>
      </w:r>
      <w:r>
        <w:rPr>
          <w:rFonts w:ascii="Arial" w:eastAsia="Noto Sans SC Regular" w:hAnsi="Arial" w:cs="Arial"/>
        </w:rPr>
        <w:t>，宿舍为双人间，提供独立卫浴、</w:t>
      </w:r>
      <w:r>
        <w:rPr>
          <w:rFonts w:ascii="Arial" w:eastAsia="Noto Sans SC Regular" w:hAnsi="Arial" w:cs="Arial"/>
        </w:rPr>
        <w:t>2</w:t>
      </w:r>
      <w:r>
        <w:rPr>
          <w:rFonts w:ascii="Arial" w:eastAsia="Noto Sans SC Regular" w:hAnsi="Arial" w:cs="Arial"/>
        </w:rPr>
        <w:t>张双人床、</w:t>
      </w:r>
      <w:r>
        <w:rPr>
          <w:rFonts w:ascii="Arial" w:eastAsia="Noto Sans SC Regular" w:hAnsi="Arial" w:cs="Arial"/>
        </w:rPr>
        <w:t>2</w:t>
      </w:r>
      <w:r>
        <w:rPr>
          <w:rFonts w:ascii="Arial" w:eastAsia="Noto Sans SC Regular" w:hAnsi="Arial" w:cs="Arial"/>
        </w:rPr>
        <w:t>张课桌、书架、衣柜和无线网络。宿舍楼内有健身房、自习室、游泳池等公共设施，为入住者提供舒适的生活</w:t>
      </w:r>
      <w:r>
        <w:rPr>
          <w:rFonts w:ascii="Arial" w:eastAsia="Noto Sans SC Regular" w:hAnsi="Arial" w:cs="Arial" w:hint="eastAsia"/>
        </w:rPr>
        <w:t>环境</w:t>
      </w:r>
      <w:r>
        <w:rPr>
          <w:rFonts w:ascii="Arial" w:eastAsia="Noto Sans SC Regular" w:hAnsi="Arial" w:cs="Arial"/>
        </w:rPr>
        <w:t>。从宿舍楼步行至校园约</w:t>
      </w:r>
      <w:r>
        <w:rPr>
          <w:rFonts w:ascii="Arial" w:eastAsia="Noto Sans SC Regular" w:hAnsi="Arial" w:cs="Arial"/>
        </w:rPr>
        <w:t>10</w:t>
      </w:r>
      <w:r>
        <w:rPr>
          <w:rFonts w:ascii="Arial" w:eastAsia="Noto Sans SC Regular" w:hAnsi="Arial" w:cs="Arial"/>
        </w:rPr>
        <w:t>分钟。</w:t>
      </w:r>
      <w:r w:rsidRPr="009C2B3E">
        <w:rPr>
          <w:rFonts w:ascii="Arial" w:eastAsia="Noto Sans SC Regular" w:hAnsi="Arial" w:cs="Arial" w:hint="eastAsia"/>
          <w:b/>
          <w:u w:val="single"/>
        </w:rPr>
        <w:t>宿舍费为</w:t>
      </w:r>
      <w:r w:rsidRPr="009C2B3E">
        <w:rPr>
          <w:rFonts w:ascii="Arial" w:eastAsia="Noto Sans SC Regular" w:hAnsi="Arial" w:cs="Arial" w:hint="eastAsia"/>
          <w:b/>
          <w:u w:val="single"/>
        </w:rPr>
        <w:t>825</w:t>
      </w:r>
      <w:r w:rsidRPr="009C2B3E">
        <w:rPr>
          <w:rFonts w:ascii="Arial" w:eastAsia="Noto Sans SC Regular" w:hAnsi="Arial" w:cs="Arial" w:hint="eastAsia"/>
          <w:b/>
          <w:u w:val="single"/>
        </w:rPr>
        <w:t>加元。</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hint="eastAsia"/>
        </w:rPr>
        <w:t>2.</w:t>
      </w:r>
      <w:r>
        <w:rPr>
          <w:rFonts w:ascii="Arial" w:eastAsia="Noto Sans SC Regular" w:hAnsi="Arial" w:cs="Arial"/>
        </w:rPr>
        <w:t xml:space="preserve"> </w:t>
      </w:r>
      <w:r>
        <w:rPr>
          <w:rFonts w:ascii="Arial" w:eastAsia="Noto Sans SC Regular" w:hAnsi="Arial" w:cs="Arial"/>
        </w:rPr>
        <w:t>本项目不含餐。外出参访及自由活动期间我们会带领学生到餐厅集中的地段用餐费用自理。</w:t>
      </w:r>
    </w:p>
    <w:p w:rsidR="00E70A89" w:rsidRDefault="00B43CE8" w:rsidP="009B085F">
      <w:pPr>
        <w:pStyle w:val="a7"/>
        <w:numPr>
          <w:ilvl w:val="0"/>
          <w:numId w:val="4"/>
        </w:numPr>
        <w:spacing w:beforeLines="50" w:afterLines="50" w:line="400" w:lineRule="exact"/>
        <w:ind w:leftChars="200" w:hangingChars="200"/>
        <w:rPr>
          <w:rFonts w:ascii="Arial" w:eastAsia="Noto Sans SC Regular" w:hAnsi="Arial" w:cs="Arial"/>
          <w:color w:val="ED1B2F"/>
        </w:rPr>
      </w:pPr>
      <w:r>
        <w:rPr>
          <w:rFonts w:ascii="Arial" w:eastAsia="Noto Sans SC Regular" w:hAnsi="Arial" w:cs="Arial"/>
          <w:color w:val="ED1B2F"/>
        </w:rPr>
        <w:t>文化体验</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hint="eastAsia"/>
        </w:rPr>
        <w:t xml:space="preserve">1. </w:t>
      </w:r>
      <w:r>
        <w:rPr>
          <w:rFonts w:ascii="Arial" w:eastAsia="Noto Sans SC Regular" w:hAnsi="Arial" w:cs="Arial"/>
        </w:rPr>
        <w:t>虽身处北美，蒙特利尔却处处充满了法兰西情调，不仅是这里的人都同时说法文与英文，它还拥有独特的文化，地下城区的繁华与现代，旧城区的的雍容与古典，大街小巷的美食餐饮，令人眼花缭乱的购物中心和特色小店都组成了蒙特利尔富有激情和文化底蕴的别具一格的面貌，可以说将英国的优雅和法国的浪漫融合在了一起。</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hint="eastAsia"/>
        </w:rPr>
        <w:t xml:space="preserve">2. </w:t>
      </w:r>
      <w:r>
        <w:rPr>
          <w:rFonts w:ascii="Arial" w:eastAsia="Noto Sans SC Regular" w:hAnsi="Arial" w:cs="Arial" w:hint="eastAsia"/>
        </w:rPr>
        <w:t>毗邻蒙特利尔的魁北克城，有着生动活泼的多元文化、良好的儿童健康体系、完善的住房保障和社会福利制度，被评为加拿大培养孩子的最佳城市。魁北克市是北美最具欧洲色彩的城市，若单用一个</w:t>
      </w:r>
      <w:r>
        <w:rPr>
          <w:rFonts w:ascii="Arial" w:eastAsia="Noto Sans SC Regular" w:hAnsi="Arial" w:cs="Arial" w:hint="eastAsia"/>
        </w:rPr>
        <w:t>"</w:t>
      </w:r>
      <w:r>
        <w:rPr>
          <w:rFonts w:ascii="Arial" w:eastAsia="Noto Sans SC Regular" w:hAnsi="Arial" w:cs="Arial" w:hint="eastAsia"/>
        </w:rPr>
        <w:t>美</w:t>
      </w:r>
      <w:r>
        <w:rPr>
          <w:rFonts w:ascii="Arial" w:eastAsia="Noto Sans SC Regular" w:hAnsi="Arial" w:cs="Arial" w:hint="eastAsia"/>
        </w:rPr>
        <w:t>"</w:t>
      </w:r>
      <w:r>
        <w:rPr>
          <w:rFonts w:ascii="Arial" w:eastAsia="Noto Sans SC Regular" w:hAnsi="Arial" w:cs="Arial" w:hint="eastAsia"/>
        </w:rPr>
        <w:t>字来形容魁北克城，也嫌不够，春天赏河，夏天赏花，秋天赏枫叶，冬天赏雪，一年四季，游客络绎不绝。学生可自行报名参加学校组织的魁北克一日游。</w:t>
      </w:r>
    </w:p>
    <w:p w:rsidR="00E70A89" w:rsidRDefault="00E70A89">
      <w:pPr>
        <w:pStyle w:val="a7"/>
        <w:spacing w:line="400" w:lineRule="exact"/>
        <w:ind w:leftChars="200" w:left="420"/>
        <w:rPr>
          <w:rFonts w:ascii="Arial" w:eastAsia="Noto Sans SC Regular" w:hAnsi="Arial" w:cs="Arial"/>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7" w:name="_Toc236"/>
      <w:r>
        <w:rPr>
          <w:rFonts w:ascii="Arial" w:eastAsia="Noto Sans SC Regular" w:hAnsi="Arial" w:cs="Arial"/>
          <w:b w:val="0"/>
          <w:color w:val="5D6770"/>
          <w:sz w:val="30"/>
          <w:szCs w:val="30"/>
        </w:rPr>
        <w:t>留学服务</w:t>
      </w:r>
      <w:r>
        <w:rPr>
          <w:rFonts w:ascii="Arial" w:eastAsia="Noto Sans SC Regular" w:hAnsi="Arial" w:cs="Arial"/>
          <w:b w:val="0"/>
          <w:color w:val="5D6770"/>
          <w:sz w:val="30"/>
          <w:szCs w:val="30"/>
        </w:rPr>
        <w:t>|Studen Services</w:t>
      </w:r>
      <w:bookmarkEnd w:id="7"/>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为使学生拥有安全舒适的海外生活，主办方为项目参与者提供如下服务：</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选课指导：为学生解答课程设置、学时安排等问题，并根据学生意愿匹配相关课程；</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面试指导：申请过程中个别学生会需要通过面试来获得进一步录取的可能，在这种情况下主办方会根据需求安排面试指导，并为提供个性化面试方案；</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申请材料审核：为学生准备申请材料模板，并对于已经提交的申请材料进行形式和实质审查，确保递交的申请材料符合要求，避免因材料不合格而耽误申请；</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项目申请递送：熟悉并精通申请流程的指导老师为学生递交审核通过的资料，并及时跟踪材料审查进度，及时完成申请流程，确保合格学生的申请得到最大程度的完整审查；</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 xml:space="preserve">5. </w:t>
      </w:r>
      <w:r>
        <w:rPr>
          <w:rFonts w:ascii="Arial" w:eastAsia="Noto Sans SC Regular" w:hAnsi="Arial" w:cs="Arial"/>
        </w:rPr>
        <w:t>优先材料审核：翔飞与</w:t>
      </w:r>
      <w:r w:rsidR="00004E73">
        <w:rPr>
          <w:rFonts w:ascii="Arial" w:eastAsia="Noto Sans SC Regular" w:hAnsi="Arial" w:cs="Arial" w:hint="eastAsia"/>
        </w:rPr>
        <w:t>麦吉尔</w:t>
      </w:r>
      <w:r w:rsidR="00004E73">
        <w:rPr>
          <w:rFonts w:ascii="Arial" w:eastAsia="Noto Sans SC Regular" w:hAnsi="Arial" w:cs="Arial"/>
        </w:rPr>
        <w:t>大学</w:t>
      </w:r>
      <w:r>
        <w:rPr>
          <w:rFonts w:ascii="Arial" w:eastAsia="Noto Sans SC Regular" w:hAnsi="Arial" w:cs="Arial"/>
        </w:rPr>
        <w:t>保持密切的合作关系，递送的申请材料一般会以最快的进程审核。部分项目可以在开放申请日之前申请，为学生提供大量便利；</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 xml:space="preserve">6. </w:t>
      </w:r>
      <w:r>
        <w:rPr>
          <w:rFonts w:ascii="Arial" w:eastAsia="Noto Sans SC Regular" w:hAnsi="Arial" w:cs="Arial"/>
        </w:rPr>
        <w:t>行前事宜协助完成：学生账户设立使用指导，指导学校目的地学习生存指导和旅行信息；</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 xml:space="preserve">7. </w:t>
      </w:r>
      <w:r>
        <w:rPr>
          <w:rFonts w:ascii="Arial" w:eastAsia="Noto Sans SC Regular" w:hAnsi="Arial" w:cs="Arial"/>
        </w:rPr>
        <w:t>住宿申请办理：在大学提供学校官方住宿的情况下指导学生完成宿舍申请并确定抵达日期，</w:t>
      </w:r>
      <w:r w:rsidR="00004E73">
        <w:rPr>
          <w:rFonts w:ascii="Arial" w:eastAsia="Noto Sans SC Regular" w:hAnsi="Arial" w:cs="Arial"/>
        </w:rPr>
        <w:t>确保</w:t>
      </w:r>
      <w:r>
        <w:rPr>
          <w:rFonts w:ascii="Arial" w:eastAsia="Noto Sans SC Regular" w:hAnsi="Arial" w:cs="Arial"/>
        </w:rPr>
        <w:t>学生顺利抵达</w:t>
      </w:r>
      <w:r w:rsidR="00004E73">
        <w:rPr>
          <w:rFonts w:ascii="Arial" w:eastAsia="Noto Sans SC Regular" w:hAnsi="Arial" w:cs="Arial"/>
        </w:rPr>
        <w:t>办理</w:t>
      </w:r>
      <w:r>
        <w:rPr>
          <w:rFonts w:ascii="Arial" w:eastAsia="Noto Sans SC Regular" w:hAnsi="Arial" w:cs="Arial"/>
        </w:rPr>
        <w:t>入住；</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 xml:space="preserve">8. </w:t>
      </w:r>
      <w:r>
        <w:rPr>
          <w:rFonts w:ascii="Arial" w:eastAsia="Noto Sans SC Regular" w:hAnsi="Arial" w:cs="Arial"/>
        </w:rPr>
        <w:t>签证申办：</w:t>
      </w:r>
      <w:r>
        <w:rPr>
          <w:rFonts w:ascii="Arial" w:eastAsia="Noto Sans SC Regular" w:hAnsi="Arial" w:cs="Arial" w:hint="eastAsia"/>
        </w:rPr>
        <w:t>学生需申请加拿大旅游访客签，</w:t>
      </w:r>
      <w:r>
        <w:rPr>
          <w:rFonts w:ascii="Arial" w:eastAsia="Noto Sans SC Regular" w:hAnsi="Arial" w:cs="Arial"/>
        </w:rPr>
        <w:t>主办方会根据学生的实际情况安排合理的签证流程，长期以来签证通过率超过</w:t>
      </w:r>
      <w:r>
        <w:rPr>
          <w:rFonts w:ascii="Arial" w:eastAsia="Noto Sans SC Regular" w:hAnsi="Arial" w:cs="Arial"/>
        </w:rPr>
        <w:t>95%</w:t>
      </w:r>
      <w:r>
        <w:rPr>
          <w:rFonts w:ascii="Arial" w:eastAsia="Noto Sans SC Regular" w:hAnsi="Arial" w:cs="Arial"/>
        </w:rPr>
        <w:t>；</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lastRenderedPageBreak/>
        <w:t xml:space="preserve">9. </w:t>
      </w:r>
      <w:r>
        <w:rPr>
          <w:rFonts w:ascii="Arial" w:eastAsia="Noto Sans SC Regular" w:hAnsi="Arial" w:cs="Arial"/>
        </w:rPr>
        <w:t>机票预订：根据项目和学生实际情况建议或者协助预订</w:t>
      </w:r>
      <w:r w:rsidR="00B505CC">
        <w:rPr>
          <w:rFonts w:ascii="Arial" w:eastAsia="Noto Sans SC Regular" w:hAnsi="Arial" w:cs="Arial" w:hint="eastAsia"/>
        </w:rPr>
        <w:t>机票</w:t>
      </w:r>
      <w:bookmarkStart w:id="8" w:name="_GoBack"/>
      <w:bookmarkEnd w:id="8"/>
      <w:r>
        <w:rPr>
          <w:rFonts w:ascii="Arial" w:eastAsia="Noto Sans SC Regular" w:hAnsi="Arial" w:cs="Arial"/>
        </w:rPr>
        <w:t>，保证开学顺利；</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1</w:t>
      </w:r>
      <w:r w:rsidR="00B505CC">
        <w:rPr>
          <w:rFonts w:ascii="Arial" w:eastAsia="Noto Sans SC Regular" w:hAnsi="Arial" w:cs="Arial"/>
        </w:rPr>
        <w:t>0</w:t>
      </w:r>
      <w:r>
        <w:rPr>
          <w:rFonts w:ascii="Arial" w:eastAsia="Noto Sans SC Regular" w:hAnsi="Arial" w:cs="Arial"/>
        </w:rPr>
        <w:t xml:space="preserve">. </w:t>
      </w:r>
      <w:r>
        <w:rPr>
          <w:rFonts w:ascii="Arial" w:eastAsia="Noto Sans SC Regular" w:hAnsi="Arial" w:cs="Arial"/>
        </w:rPr>
        <w:t>境外保险办理：在海外学习过程中一般需要办理的保险为大学强制性保险和额外保险，主办方会根据</w:t>
      </w:r>
      <w:r w:rsidR="00004E73">
        <w:rPr>
          <w:rFonts w:ascii="Arial" w:eastAsia="Noto Sans SC Regular" w:hAnsi="Arial" w:cs="Arial" w:hint="eastAsia"/>
        </w:rPr>
        <w:t>麦吉尔</w:t>
      </w:r>
      <w:r w:rsidR="00004E73">
        <w:rPr>
          <w:rFonts w:ascii="Arial" w:eastAsia="Noto Sans SC Regular" w:hAnsi="Arial" w:cs="Arial"/>
        </w:rPr>
        <w:t>大学的</w:t>
      </w:r>
      <w:r>
        <w:rPr>
          <w:rFonts w:ascii="Arial" w:eastAsia="Noto Sans SC Regular" w:hAnsi="Arial" w:cs="Arial"/>
        </w:rPr>
        <w:t>要求</w:t>
      </w:r>
      <w:r w:rsidR="00004E73">
        <w:rPr>
          <w:rFonts w:ascii="Arial" w:eastAsia="Noto Sans SC Regular" w:hAnsi="Arial" w:cs="Arial"/>
        </w:rPr>
        <w:t>或</w:t>
      </w:r>
      <w:r>
        <w:rPr>
          <w:rFonts w:ascii="Arial" w:eastAsia="Noto Sans SC Regular" w:hAnsi="Arial" w:cs="Arial"/>
        </w:rPr>
        <w:t>建议</w:t>
      </w:r>
      <w:r w:rsidR="00004E73">
        <w:rPr>
          <w:rFonts w:ascii="Arial" w:eastAsia="Noto Sans SC Regular" w:hAnsi="Arial" w:cs="Arial"/>
        </w:rPr>
        <w:t>为学生购买</w:t>
      </w:r>
      <w:r>
        <w:rPr>
          <w:rFonts w:ascii="Arial" w:eastAsia="Noto Sans SC Regular" w:hAnsi="Arial" w:cs="Arial"/>
        </w:rPr>
        <w:t>有效的保险；</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1</w:t>
      </w:r>
      <w:r w:rsidR="00B505CC">
        <w:rPr>
          <w:rFonts w:ascii="Arial" w:eastAsia="Noto Sans SC Regular" w:hAnsi="Arial" w:cs="Arial"/>
        </w:rPr>
        <w:t>1</w:t>
      </w:r>
      <w:r>
        <w:rPr>
          <w:rFonts w:ascii="Arial" w:eastAsia="Noto Sans SC Regular" w:hAnsi="Arial" w:cs="Arial"/>
        </w:rPr>
        <w:t xml:space="preserve">. </w:t>
      </w:r>
      <w:r>
        <w:rPr>
          <w:rFonts w:ascii="Arial" w:eastAsia="Noto Sans SC Regular" w:hAnsi="Arial" w:cs="Arial"/>
        </w:rPr>
        <w:t>接机服务：</w:t>
      </w:r>
      <w:r>
        <w:rPr>
          <w:rFonts w:ascii="Arial" w:eastAsia="Noto Sans SC Regular" w:hAnsi="Arial" w:cs="Arial" w:hint="eastAsia"/>
        </w:rPr>
        <w:t>蒙特利尔特鲁多机场，</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25</w:t>
      </w:r>
      <w:r>
        <w:rPr>
          <w:rFonts w:ascii="Arial" w:eastAsia="Noto Sans SC Regular" w:hAnsi="Arial" w:cs="Arial" w:hint="eastAsia"/>
        </w:rPr>
        <w:t>日</w:t>
      </w:r>
      <w:r w:rsidR="00004E73">
        <w:rPr>
          <w:rFonts w:ascii="Arial" w:eastAsia="Noto Sans SC Regular" w:hAnsi="Arial" w:cs="Arial" w:hint="eastAsia"/>
        </w:rPr>
        <w:t>或</w:t>
      </w:r>
      <w:r w:rsidR="00004E73">
        <w:rPr>
          <w:rFonts w:ascii="Arial" w:eastAsia="Noto Sans SC Regular" w:hAnsi="Arial" w:cs="Arial" w:hint="eastAsia"/>
        </w:rPr>
        <w:t>7</w:t>
      </w:r>
      <w:r w:rsidR="00004E73">
        <w:rPr>
          <w:rFonts w:ascii="Arial" w:eastAsia="Noto Sans SC Regular" w:hAnsi="Arial" w:cs="Arial" w:hint="eastAsia"/>
        </w:rPr>
        <w:t>月</w:t>
      </w:r>
      <w:r>
        <w:rPr>
          <w:rFonts w:ascii="Arial" w:eastAsia="Noto Sans SC Regular" w:hAnsi="Arial" w:cs="Arial" w:hint="eastAsia"/>
        </w:rPr>
        <w:t>26</w:t>
      </w:r>
      <w:r>
        <w:rPr>
          <w:rFonts w:ascii="Arial" w:eastAsia="Noto Sans SC Regular" w:hAnsi="Arial" w:cs="Arial" w:hint="eastAsia"/>
        </w:rPr>
        <w:t>日，</w:t>
      </w:r>
      <w:r>
        <w:rPr>
          <w:rFonts w:ascii="Arial" w:eastAsia="Noto Sans SC Regular" w:hAnsi="Arial" w:cs="Arial" w:hint="eastAsia"/>
        </w:rPr>
        <w:t>10:00</w:t>
      </w:r>
      <w:r>
        <w:rPr>
          <w:rFonts w:ascii="Arial" w:eastAsia="Noto Sans SC Regular" w:hAnsi="Arial" w:cs="Arial" w:hint="eastAsia"/>
        </w:rPr>
        <w:t>——</w:t>
      </w:r>
      <w:r>
        <w:rPr>
          <w:rFonts w:ascii="Arial" w:eastAsia="Noto Sans SC Regular" w:hAnsi="Arial" w:cs="Arial" w:hint="eastAsia"/>
        </w:rPr>
        <w:t>20:00</w:t>
      </w:r>
      <w:r>
        <w:rPr>
          <w:rFonts w:ascii="Arial" w:eastAsia="Noto Sans SC Regular" w:hAnsi="Arial" w:cs="Arial"/>
        </w:rPr>
        <w:t>；</w:t>
      </w:r>
    </w:p>
    <w:p w:rsidR="00E70A89" w:rsidRDefault="00B43CE8">
      <w:pPr>
        <w:pStyle w:val="a7"/>
        <w:spacing w:line="400" w:lineRule="exact"/>
        <w:ind w:leftChars="200" w:left="420"/>
        <w:rPr>
          <w:rFonts w:ascii="Arial" w:eastAsia="Noto Sans SC Regular" w:hAnsi="Arial" w:cs="Arial"/>
        </w:rPr>
      </w:pPr>
      <w:r>
        <w:rPr>
          <w:rFonts w:ascii="Arial" w:eastAsia="Noto Sans SC Regular" w:hAnsi="Arial" w:cs="Arial"/>
        </w:rPr>
        <w:t>1</w:t>
      </w:r>
      <w:r w:rsidR="00B505CC">
        <w:rPr>
          <w:rFonts w:ascii="Arial" w:eastAsia="Noto Sans SC Regular" w:hAnsi="Arial" w:cs="Arial"/>
        </w:rPr>
        <w:t>2</w:t>
      </w:r>
      <w:r>
        <w:rPr>
          <w:rFonts w:ascii="Arial" w:eastAsia="Noto Sans SC Regular" w:hAnsi="Arial" w:cs="Arial"/>
        </w:rPr>
        <w:t xml:space="preserve">. </w:t>
      </w:r>
      <w:r>
        <w:rPr>
          <w:rFonts w:ascii="Arial" w:eastAsia="Noto Sans SC Regular" w:hAnsi="Arial" w:cs="Arial"/>
        </w:rPr>
        <w:t>境外支持：主办方在</w:t>
      </w:r>
      <w:r>
        <w:rPr>
          <w:rFonts w:ascii="Arial" w:eastAsia="Noto Sans SC Regular" w:hAnsi="Arial" w:cs="Arial" w:hint="eastAsia"/>
        </w:rPr>
        <w:t>温哥华</w:t>
      </w:r>
      <w:r>
        <w:rPr>
          <w:rFonts w:ascii="Arial" w:eastAsia="Noto Sans SC Regular" w:hAnsi="Arial" w:cs="Arial"/>
        </w:rPr>
        <w:t>设有分支机构，</w:t>
      </w:r>
      <w:r>
        <w:rPr>
          <w:rFonts w:ascii="Arial" w:eastAsia="Noto Sans SC Regular" w:hAnsi="Arial" w:cs="Arial" w:hint="eastAsia"/>
        </w:rPr>
        <w:t>带队老师将负责学生在加拿大的生活起居，</w:t>
      </w:r>
      <w:r>
        <w:rPr>
          <w:rFonts w:ascii="Arial" w:eastAsia="Noto Sans SC Regular" w:hAnsi="Arial" w:cs="Arial"/>
        </w:rPr>
        <w:t>在紧急情况下可以负责学生的特殊请求。</w:t>
      </w:r>
    </w:p>
    <w:p w:rsidR="00E70A89" w:rsidRDefault="00E70A89">
      <w:pPr>
        <w:pStyle w:val="a7"/>
        <w:spacing w:line="400" w:lineRule="exact"/>
        <w:ind w:leftChars="200" w:left="420"/>
        <w:rPr>
          <w:rFonts w:ascii="Arial" w:eastAsia="Noto Sans SC Regular" w:hAnsi="Arial" w:cs="Arial"/>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9" w:name="_Toc1586"/>
      <w:r>
        <w:rPr>
          <w:rFonts w:ascii="Arial" w:eastAsia="Noto Sans SC Regular" w:hAnsi="Arial" w:cs="Arial"/>
          <w:b w:val="0"/>
          <w:color w:val="5D6770"/>
          <w:sz w:val="30"/>
          <w:szCs w:val="30"/>
        </w:rPr>
        <w:t>项目费用</w:t>
      </w:r>
      <w:r>
        <w:rPr>
          <w:rFonts w:ascii="Arial" w:eastAsia="Noto Sans SC Regular" w:hAnsi="Arial" w:cs="Arial"/>
          <w:b w:val="0"/>
          <w:color w:val="5D6770"/>
          <w:sz w:val="30"/>
          <w:szCs w:val="30"/>
        </w:rPr>
        <w:t>|Program Fee</w:t>
      </w:r>
      <w:bookmarkEnd w:id="9"/>
    </w:p>
    <w:p w:rsidR="00E70A89" w:rsidRDefault="00B43CE8">
      <w:pPr>
        <w:pStyle w:val="a7"/>
        <w:numPr>
          <w:ilvl w:val="0"/>
          <w:numId w:val="5"/>
        </w:numPr>
        <w:spacing w:line="400" w:lineRule="exact"/>
        <w:ind w:firstLineChars="0"/>
        <w:rPr>
          <w:rFonts w:ascii="Arial" w:eastAsia="Noto Sans SC Regular" w:hAnsi="Arial" w:cs="Arial"/>
          <w:color w:val="ED1B2F"/>
        </w:rPr>
      </w:pPr>
      <w:r>
        <w:rPr>
          <w:rFonts w:ascii="Arial" w:eastAsia="Noto Sans SC Regular" w:hAnsi="Arial" w:cs="Arial"/>
          <w:color w:val="ED1B2F"/>
        </w:rPr>
        <w:t>项目费</w:t>
      </w:r>
      <w:r>
        <w:rPr>
          <w:rFonts w:ascii="Arial" w:eastAsia="Noto Sans SC Regular" w:hAnsi="Arial" w:cs="Arial"/>
          <w:color w:val="ED1B2F"/>
        </w:rPr>
        <w:t xml:space="preserve"> </w:t>
      </w:r>
    </w:p>
    <w:p w:rsidR="00E70A89" w:rsidRDefault="00B43CE8">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hint="eastAsia"/>
          <w:color w:val="000000" w:themeColor="text1"/>
        </w:rPr>
        <w:t>第一批报名截止</w:t>
      </w:r>
      <w:r>
        <w:rPr>
          <w:rFonts w:ascii="Arial" w:eastAsia="Noto Sans SC Regular" w:hAnsi="Arial" w:cs="Arial" w:hint="eastAsia"/>
          <w:color w:val="000000" w:themeColor="text1"/>
        </w:rPr>
        <w:t>2020</w:t>
      </w:r>
      <w:r>
        <w:rPr>
          <w:rFonts w:ascii="Arial" w:eastAsia="Noto Sans SC Regular" w:hAnsi="Arial" w:cs="Arial" w:hint="eastAsia"/>
          <w:color w:val="000000" w:themeColor="text1"/>
        </w:rPr>
        <w:t>年</w:t>
      </w:r>
      <w:r>
        <w:rPr>
          <w:rFonts w:ascii="Arial" w:eastAsia="Noto Sans SC Regular" w:hAnsi="Arial" w:cs="Arial" w:hint="eastAsia"/>
          <w:color w:val="000000" w:themeColor="text1"/>
        </w:rPr>
        <w:t>3</w:t>
      </w:r>
      <w:r>
        <w:rPr>
          <w:rFonts w:ascii="Arial" w:eastAsia="Noto Sans SC Regular" w:hAnsi="Arial" w:cs="Arial" w:hint="eastAsia"/>
          <w:color w:val="000000" w:themeColor="text1"/>
        </w:rPr>
        <w:t>月</w:t>
      </w:r>
      <w:r>
        <w:rPr>
          <w:rFonts w:ascii="Arial" w:eastAsia="Noto Sans SC Regular" w:hAnsi="Arial" w:cs="Arial" w:hint="eastAsia"/>
          <w:color w:val="000000" w:themeColor="text1"/>
        </w:rPr>
        <w:t>31</w:t>
      </w:r>
      <w:r>
        <w:rPr>
          <w:rFonts w:ascii="Arial" w:eastAsia="Noto Sans SC Regular" w:hAnsi="Arial" w:cs="Arial" w:hint="eastAsia"/>
          <w:color w:val="000000" w:themeColor="text1"/>
        </w:rPr>
        <w:t>日之前：</w:t>
      </w:r>
      <w:r w:rsidR="00B12559">
        <w:rPr>
          <w:rFonts w:ascii="Arial" w:eastAsia="Noto Sans SC Regular" w:hAnsi="Arial" w:cs="Arial"/>
          <w:color w:val="000000" w:themeColor="text1"/>
        </w:rPr>
        <w:t>20340</w:t>
      </w:r>
      <w:r>
        <w:rPr>
          <w:rFonts w:ascii="Arial" w:eastAsia="Noto Sans SC Regular" w:hAnsi="Arial" w:cs="Arial" w:hint="eastAsia"/>
          <w:color w:val="000000" w:themeColor="text1"/>
        </w:rPr>
        <w:t>或</w:t>
      </w:r>
      <w:r w:rsidR="00B12559">
        <w:rPr>
          <w:rFonts w:ascii="Arial" w:eastAsia="Noto Sans SC Regular" w:hAnsi="Arial" w:cs="Arial"/>
          <w:color w:val="000000" w:themeColor="text1"/>
        </w:rPr>
        <w:t>21940</w:t>
      </w:r>
      <w:r>
        <w:rPr>
          <w:rFonts w:ascii="Arial" w:eastAsia="Noto Sans SC Regular" w:hAnsi="Arial" w:cs="Arial" w:hint="eastAsia"/>
          <w:color w:val="000000" w:themeColor="text1"/>
        </w:rPr>
        <w:t>元（享受</w:t>
      </w:r>
      <w:r w:rsidR="00B12559">
        <w:rPr>
          <w:rFonts w:ascii="Arial" w:eastAsia="Noto Sans SC Regular" w:hAnsi="Arial" w:cs="Arial"/>
          <w:color w:val="000000" w:themeColor="text1"/>
        </w:rPr>
        <w:t>2160</w:t>
      </w:r>
      <w:r>
        <w:rPr>
          <w:rFonts w:ascii="Arial" w:eastAsia="Noto Sans SC Regular" w:hAnsi="Arial" w:cs="Arial" w:hint="eastAsia"/>
          <w:color w:val="000000" w:themeColor="text1"/>
        </w:rPr>
        <w:t>元的学费减免）</w:t>
      </w:r>
    </w:p>
    <w:p w:rsidR="00E70A89" w:rsidRDefault="00B43CE8">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hint="eastAsia"/>
          <w:color w:val="000000" w:themeColor="text1"/>
        </w:rPr>
        <w:t>第二批报名截止</w:t>
      </w:r>
      <w:r>
        <w:rPr>
          <w:rFonts w:ascii="Arial" w:eastAsia="Noto Sans SC Regular" w:hAnsi="Arial" w:cs="Arial" w:hint="eastAsia"/>
          <w:color w:val="000000" w:themeColor="text1"/>
        </w:rPr>
        <w:t>2020</w:t>
      </w:r>
      <w:r>
        <w:rPr>
          <w:rFonts w:ascii="Arial" w:eastAsia="Noto Sans SC Regular" w:hAnsi="Arial" w:cs="Arial" w:hint="eastAsia"/>
          <w:color w:val="000000" w:themeColor="text1"/>
        </w:rPr>
        <w:t>年</w:t>
      </w:r>
      <w:r>
        <w:rPr>
          <w:rFonts w:ascii="Arial" w:eastAsia="Noto Sans SC Regular" w:hAnsi="Arial" w:cs="Arial" w:hint="eastAsia"/>
          <w:color w:val="000000" w:themeColor="text1"/>
        </w:rPr>
        <w:t>5</w:t>
      </w:r>
      <w:r>
        <w:rPr>
          <w:rFonts w:ascii="Arial" w:eastAsia="Noto Sans SC Regular" w:hAnsi="Arial" w:cs="Arial" w:hint="eastAsia"/>
          <w:color w:val="000000" w:themeColor="text1"/>
        </w:rPr>
        <w:t>月</w:t>
      </w:r>
      <w:r>
        <w:rPr>
          <w:rFonts w:ascii="Arial" w:eastAsia="Noto Sans SC Regular" w:hAnsi="Arial" w:cs="Arial" w:hint="eastAsia"/>
          <w:color w:val="000000" w:themeColor="text1"/>
        </w:rPr>
        <w:t>31</w:t>
      </w:r>
      <w:r>
        <w:rPr>
          <w:rFonts w:ascii="Arial" w:eastAsia="Noto Sans SC Regular" w:hAnsi="Arial" w:cs="Arial" w:hint="eastAsia"/>
          <w:color w:val="000000" w:themeColor="text1"/>
        </w:rPr>
        <w:t>日之前：</w:t>
      </w:r>
      <w:r w:rsidR="00B12559">
        <w:rPr>
          <w:rFonts w:ascii="Arial" w:eastAsia="Noto Sans SC Regular" w:hAnsi="Arial" w:cs="Arial"/>
          <w:color w:val="000000" w:themeColor="text1"/>
        </w:rPr>
        <w:t>22500</w:t>
      </w:r>
      <w:r>
        <w:rPr>
          <w:rFonts w:ascii="Arial" w:eastAsia="Noto Sans SC Regular" w:hAnsi="Arial" w:cs="Arial" w:hint="eastAsia"/>
          <w:color w:val="000000" w:themeColor="text1"/>
        </w:rPr>
        <w:t>或</w:t>
      </w:r>
      <w:r w:rsidR="00B12559">
        <w:rPr>
          <w:rFonts w:ascii="Arial" w:eastAsia="Noto Sans SC Regular" w:hAnsi="Arial" w:cs="Arial"/>
          <w:color w:val="000000" w:themeColor="text1"/>
        </w:rPr>
        <w:t>24100</w:t>
      </w:r>
      <w:r>
        <w:rPr>
          <w:rFonts w:ascii="Arial" w:eastAsia="Noto Sans SC Regular" w:hAnsi="Arial" w:cs="Arial" w:hint="eastAsia"/>
          <w:color w:val="000000" w:themeColor="text1"/>
        </w:rPr>
        <w:t>元</w:t>
      </w:r>
    </w:p>
    <w:p w:rsidR="00B12559" w:rsidRDefault="00B12559" w:rsidP="00B12559">
      <w:pPr>
        <w:widowControl/>
        <w:adjustRightInd w:val="0"/>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hint="eastAsia"/>
          <w:color w:val="000000" w:themeColor="text1"/>
        </w:rPr>
        <w:t>费用</w:t>
      </w:r>
      <w:r w:rsidR="00B43CE8">
        <w:rPr>
          <w:rFonts w:ascii="Arial" w:eastAsia="Noto Sans SC Regular" w:hAnsi="Arial" w:cs="Arial"/>
          <w:color w:val="000000" w:themeColor="text1"/>
        </w:rPr>
        <w:t>包含学费、保险费、教材费、校园服务费</w:t>
      </w:r>
      <w:r>
        <w:rPr>
          <w:rFonts w:ascii="Arial" w:eastAsia="Noto Sans SC Regular" w:hAnsi="Arial" w:cs="Arial" w:hint="eastAsia"/>
          <w:color w:val="000000" w:themeColor="text1"/>
        </w:rPr>
        <w:t>、</w:t>
      </w:r>
      <w:r>
        <w:rPr>
          <w:rFonts w:ascii="Arial" w:eastAsia="Noto Sans SC Regular" w:hAnsi="Arial" w:cs="Arial"/>
          <w:color w:val="000000" w:themeColor="text1"/>
        </w:rPr>
        <w:t>课程咨询、项目申请、签证服务、行前指导、</w:t>
      </w:r>
      <w:r>
        <w:rPr>
          <w:rFonts w:ascii="Arial" w:eastAsia="Noto Sans SC Regular" w:hAnsi="Arial" w:cs="Arial" w:hint="eastAsia"/>
          <w:color w:val="000000" w:themeColor="text1"/>
        </w:rPr>
        <w:t>抵达</w:t>
      </w:r>
      <w:r>
        <w:rPr>
          <w:rFonts w:ascii="Arial" w:eastAsia="Noto Sans SC Regular" w:hAnsi="Arial" w:cs="Arial"/>
          <w:color w:val="000000" w:themeColor="text1"/>
        </w:rPr>
        <w:t>接机、</w:t>
      </w:r>
      <w:r>
        <w:rPr>
          <w:rFonts w:ascii="Arial" w:eastAsia="Noto Sans SC Regular" w:hAnsi="Arial" w:cs="Arial" w:hint="eastAsia"/>
          <w:color w:val="000000" w:themeColor="text1"/>
        </w:rPr>
        <w:t>现地支持</w:t>
      </w:r>
      <w:r>
        <w:rPr>
          <w:rFonts w:ascii="Arial" w:eastAsia="Noto Sans SC Regular" w:hAnsi="Arial" w:cs="Arial"/>
          <w:color w:val="000000" w:themeColor="text1"/>
        </w:rPr>
        <w:t>等</w:t>
      </w:r>
    </w:p>
    <w:p w:rsidR="00E70A89" w:rsidRDefault="00B43CE8">
      <w:pPr>
        <w:pStyle w:val="a7"/>
        <w:numPr>
          <w:ilvl w:val="0"/>
          <w:numId w:val="5"/>
        </w:numPr>
        <w:spacing w:line="400" w:lineRule="exact"/>
        <w:ind w:firstLineChars="0"/>
        <w:rPr>
          <w:rFonts w:ascii="Arial" w:eastAsia="Noto Sans SC Regular" w:hAnsi="Arial" w:cs="Arial"/>
          <w:color w:val="ED1B2F"/>
        </w:rPr>
      </w:pPr>
      <w:r>
        <w:rPr>
          <w:rFonts w:ascii="Arial" w:eastAsia="Noto Sans SC Regular" w:hAnsi="Arial" w:cs="Arial"/>
          <w:color w:val="ED1B2F"/>
        </w:rPr>
        <w:t>项目费【不含】</w:t>
      </w:r>
    </w:p>
    <w:p w:rsidR="00E70A89" w:rsidRDefault="00B43CE8">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color w:val="000000" w:themeColor="text1"/>
        </w:rPr>
        <w:t>签证费、</w:t>
      </w:r>
      <w:r w:rsidR="00004E73">
        <w:rPr>
          <w:rFonts w:ascii="Arial" w:eastAsia="Noto Sans SC Regular" w:hAnsi="Arial" w:cs="Arial"/>
          <w:color w:val="000000" w:themeColor="text1"/>
        </w:rPr>
        <w:t>住宿费</w:t>
      </w:r>
      <w:r w:rsidR="00004E73">
        <w:rPr>
          <w:rFonts w:ascii="Arial" w:eastAsia="Noto Sans SC Regular" w:hAnsi="Arial" w:cs="Arial" w:hint="eastAsia"/>
          <w:color w:val="000000" w:themeColor="text1"/>
        </w:rPr>
        <w:t>、</w:t>
      </w:r>
      <w:r>
        <w:rPr>
          <w:rFonts w:ascii="Arial" w:eastAsia="Noto Sans SC Regular" w:hAnsi="Arial" w:cs="Arial"/>
          <w:color w:val="000000" w:themeColor="text1"/>
        </w:rPr>
        <w:t>餐饮费、国际往返机票、课外活动费、个人生活费、购物消费等</w:t>
      </w:r>
    </w:p>
    <w:p w:rsidR="00E70A89" w:rsidRDefault="00E70A89">
      <w:pPr>
        <w:widowControl/>
        <w:spacing w:line="400" w:lineRule="exact"/>
        <w:ind w:leftChars="200" w:left="420" w:firstLineChars="200" w:firstLine="420"/>
        <w:jc w:val="left"/>
        <w:rPr>
          <w:rFonts w:ascii="Arial" w:eastAsia="Noto Sans SC Regular" w:hAnsi="Arial" w:cs="Arial"/>
          <w:color w:val="000000" w:themeColor="text1"/>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10" w:name="_Toc20736"/>
      <w:r>
        <w:rPr>
          <w:rFonts w:ascii="Arial" w:eastAsia="Noto Sans SC Regular" w:hAnsi="Arial" w:cs="Arial"/>
          <w:b w:val="0"/>
          <w:color w:val="5D6770"/>
          <w:sz w:val="30"/>
          <w:szCs w:val="30"/>
        </w:rPr>
        <w:t>申请条件</w:t>
      </w:r>
      <w:r>
        <w:rPr>
          <w:rFonts w:ascii="Arial" w:eastAsia="Noto Sans SC Regular" w:hAnsi="Arial" w:cs="Arial"/>
          <w:b w:val="0"/>
          <w:color w:val="5D6770"/>
          <w:sz w:val="30"/>
          <w:szCs w:val="30"/>
        </w:rPr>
        <w:t>|Application Requirements</w:t>
      </w:r>
      <w:bookmarkEnd w:id="10"/>
    </w:p>
    <w:p w:rsidR="00E70A89" w:rsidRDefault="00B43CE8">
      <w:pPr>
        <w:widowControl/>
        <w:spacing w:line="400" w:lineRule="exact"/>
        <w:ind w:leftChars="400" w:left="840"/>
        <w:jc w:val="left"/>
        <w:rPr>
          <w:rFonts w:ascii="Arial" w:eastAsia="Noto Sans SC Regular" w:hAnsi="Arial" w:cs="Arial"/>
        </w:rPr>
      </w:pPr>
      <w:r>
        <w:rPr>
          <w:rFonts w:ascii="Arial" w:eastAsia="Noto Sans SC Regular" w:hAnsi="Arial" w:cs="Arial" w:hint="eastAsia"/>
        </w:rPr>
        <w:t xml:space="preserve">1. </w:t>
      </w:r>
      <w:r>
        <w:rPr>
          <w:rFonts w:ascii="Arial" w:eastAsia="Noto Sans SC Regular" w:hAnsi="Arial" w:cs="Arial" w:hint="eastAsia"/>
        </w:rPr>
        <w:t>我校全日制在校生，成绩优异，品行端正</w:t>
      </w:r>
    </w:p>
    <w:p w:rsidR="00E70A89" w:rsidRDefault="00B43CE8">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2</w:t>
      </w:r>
      <w:r>
        <w:rPr>
          <w:rFonts w:ascii="Arial" w:eastAsia="Noto Sans SC Regular" w:hAnsi="Arial" w:cs="Arial"/>
        </w:rPr>
        <w:t>.</w:t>
      </w:r>
      <w:r>
        <w:rPr>
          <w:rFonts w:ascii="Arial" w:eastAsia="Noto Sans SC Regular" w:hAnsi="Arial" w:cs="Arial" w:hint="eastAsia"/>
        </w:rPr>
        <w:t xml:space="preserve"> </w:t>
      </w:r>
      <w:r w:rsidR="00004E73">
        <w:rPr>
          <w:rFonts w:ascii="Arial" w:eastAsia="Noto Sans SC Regular" w:hAnsi="Arial" w:cs="Arial" w:hint="eastAsia"/>
        </w:rPr>
        <w:t>大学英语</w:t>
      </w:r>
      <w:r>
        <w:rPr>
          <w:rFonts w:ascii="Arial" w:eastAsia="Noto Sans SC Regular" w:hAnsi="Arial" w:cs="Arial"/>
        </w:rPr>
        <w:t>四级成绩不低于</w:t>
      </w:r>
      <w:r>
        <w:rPr>
          <w:rFonts w:ascii="Arial" w:eastAsia="Noto Sans SC Regular" w:hAnsi="Arial" w:cs="Arial"/>
        </w:rPr>
        <w:t>500</w:t>
      </w:r>
      <w:r>
        <w:rPr>
          <w:rFonts w:ascii="Arial" w:eastAsia="Noto Sans SC Regular" w:hAnsi="Arial" w:cs="Arial"/>
        </w:rPr>
        <w:t>分</w:t>
      </w:r>
      <w:r>
        <w:rPr>
          <w:rFonts w:ascii="Arial" w:eastAsia="Noto Sans SC Regular" w:hAnsi="Arial" w:cs="Arial" w:hint="eastAsia"/>
        </w:rPr>
        <w:t>，或六级成绩不低于</w:t>
      </w:r>
      <w:r>
        <w:rPr>
          <w:rFonts w:ascii="Arial" w:eastAsia="Noto Sans SC Regular" w:hAnsi="Arial" w:cs="Arial" w:hint="eastAsia"/>
        </w:rPr>
        <w:t>470</w:t>
      </w:r>
      <w:r>
        <w:rPr>
          <w:rFonts w:ascii="Arial" w:eastAsia="Noto Sans SC Regular" w:hAnsi="Arial" w:cs="Arial" w:hint="eastAsia"/>
        </w:rPr>
        <w:t>分</w:t>
      </w:r>
    </w:p>
    <w:p w:rsidR="00E70A89" w:rsidRDefault="00B43CE8">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3</w:t>
      </w:r>
      <w:r>
        <w:rPr>
          <w:rFonts w:ascii="Arial" w:eastAsia="Noto Sans SC Regular" w:hAnsi="Arial" w:cs="Arial"/>
        </w:rPr>
        <w:t>.</w:t>
      </w:r>
      <w:r>
        <w:rPr>
          <w:rFonts w:ascii="Arial" w:eastAsia="Noto Sans SC Regular" w:hAnsi="Arial" w:cs="Arial" w:hint="eastAsia"/>
        </w:rPr>
        <w:t xml:space="preserve"> </w:t>
      </w:r>
      <w:r>
        <w:rPr>
          <w:rFonts w:ascii="Arial" w:eastAsia="Noto Sans SC Regular" w:hAnsi="Arial" w:cs="Arial"/>
        </w:rPr>
        <w:t>托福不低于</w:t>
      </w:r>
      <w:r>
        <w:rPr>
          <w:rFonts w:ascii="Arial" w:eastAsia="Noto Sans SC Regular" w:hAnsi="Arial" w:cs="Arial" w:hint="eastAsia"/>
        </w:rPr>
        <w:t>79</w:t>
      </w:r>
      <w:r>
        <w:rPr>
          <w:rFonts w:ascii="Arial" w:eastAsia="Noto Sans SC Regular" w:hAnsi="Arial" w:cs="Arial"/>
        </w:rPr>
        <w:t>分</w:t>
      </w:r>
      <w:r>
        <w:rPr>
          <w:rFonts w:ascii="Arial" w:eastAsia="Noto Sans SC Regular" w:hAnsi="Arial" w:cs="Arial" w:hint="eastAsia"/>
        </w:rPr>
        <w:t>，或</w:t>
      </w:r>
      <w:r>
        <w:rPr>
          <w:rFonts w:ascii="Arial" w:eastAsia="Noto Sans SC Regular" w:hAnsi="Arial" w:cs="Arial"/>
        </w:rPr>
        <w:t>雅思不低于</w:t>
      </w:r>
      <w:r>
        <w:rPr>
          <w:rFonts w:ascii="Arial" w:eastAsia="Noto Sans SC Regular" w:hAnsi="Arial" w:cs="Arial"/>
        </w:rPr>
        <w:t>6.5</w:t>
      </w:r>
      <w:r>
        <w:rPr>
          <w:rFonts w:ascii="Arial" w:eastAsia="Noto Sans SC Regular" w:hAnsi="Arial" w:cs="Arial"/>
        </w:rPr>
        <w:t>分</w:t>
      </w:r>
    </w:p>
    <w:p w:rsidR="00E70A89" w:rsidRDefault="00B43CE8">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4</w:t>
      </w:r>
      <w:r>
        <w:rPr>
          <w:rFonts w:ascii="Arial" w:eastAsia="Noto Sans SC Regular" w:hAnsi="Arial" w:cs="Arial"/>
        </w:rPr>
        <w:t>.</w:t>
      </w:r>
      <w:r>
        <w:rPr>
          <w:rFonts w:ascii="Arial" w:eastAsia="Noto Sans SC Regular" w:hAnsi="Arial" w:cs="Arial" w:hint="eastAsia"/>
        </w:rPr>
        <w:t xml:space="preserve"> </w:t>
      </w:r>
      <w:r>
        <w:rPr>
          <w:rFonts w:ascii="Arial" w:eastAsia="Noto Sans SC Regular" w:hAnsi="Arial" w:cs="Arial"/>
        </w:rPr>
        <w:t>无上述语言成绩，可参加主办方的语言测试，测试合格即可参加项目</w:t>
      </w:r>
    </w:p>
    <w:p w:rsidR="00E70A89" w:rsidRDefault="00E70A89">
      <w:pPr>
        <w:widowControl/>
        <w:jc w:val="left"/>
        <w:rPr>
          <w:rFonts w:ascii="Arial" w:eastAsia="Noto Sans SC Regular" w:hAnsi="Arial" w:cs="Arial"/>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11" w:name="_Toc3365"/>
      <w:r>
        <w:rPr>
          <w:rFonts w:ascii="Arial" w:eastAsia="Noto Sans SC Regular" w:hAnsi="Arial" w:cs="Arial"/>
          <w:b w:val="0"/>
          <w:color w:val="5D6770"/>
          <w:sz w:val="30"/>
          <w:szCs w:val="30"/>
        </w:rPr>
        <w:t>申请材料</w:t>
      </w:r>
      <w:r>
        <w:rPr>
          <w:rFonts w:ascii="Arial" w:eastAsia="Noto Sans SC Regular" w:hAnsi="Arial" w:cs="Arial"/>
          <w:b w:val="0"/>
          <w:color w:val="5D6770"/>
          <w:sz w:val="30"/>
          <w:szCs w:val="30"/>
        </w:rPr>
        <w:t>|Supporting Documentation</w:t>
      </w:r>
      <w:bookmarkEnd w:id="11"/>
      <w:r>
        <w:rPr>
          <w:rFonts w:ascii="Arial" w:eastAsia="Noto Sans SC Regular" w:hAnsi="Arial" w:cs="Arial"/>
          <w:b w:val="0"/>
          <w:color w:val="5D6770"/>
          <w:sz w:val="30"/>
          <w:szCs w:val="30"/>
        </w:rPr>
        <w:t xml:space="preserve"> </w:t>
      </w:r>
    </w:p>
    <w:p w:rsidR="00E70A89" w:rsidRDefault="00B43CE8">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 xml:space="preserve">1. </w:t>
      </w:r>
      <w:r>
        <w:rPr>
          <w:rFonts w:ascii="Arial" w:eastAsia="Noto Sans SC Regular" w:hAnsi="Arial" w:cs="Arial" w:hint="eastAsia"/>
        </w:rPr>
        <w:t>护照扫描件</w:t>
      </w:r>
    </w:p>
    <w:p w:rsidR="00E70A89" w:rsidRDefault="00B43CE8">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语言成绩单扫描件</w:t>
      </w:r>
    </w:p>
    <w:p w:rsidR="00E70A89" w:rsidRDefault="00B43CE8">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 xml:space="preserve">3. </w:t>
      </w:r>
      <w:r>
        <w:rPr>
          <w:rFonts w:ascii="Arial" w:eastAsia="Noto Sans SC Regular" w:hAnsi="Arial" w:cs="Arial" w:hint="eastAsia"/>
        </w:rPr>
        <w:t>个别项目所需材料将另行通知</w:t>
      </w:r>
    </w:p>
    <w:p w:rsidR="00E70A89" w:rsidRDefault="00B43CE8">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3</w:t>
      </w:r>
      <w:r>
        <w:rPr>
          <w:rFonts w:ascii="Arial" w:eastAsia="Noto Sans SC Regular" w:hAnsi="Arial" w:cs="Arial"/>
        </w:rPr>
        <w:t>.</w:t>
      </w:r>
      <w:r>
        <w:rPr>
          <w:rFonts w:ascii="Arial" w:eastAsia="Noto Sans SC Regular" w:hAnsi="Arial" w:cs="Arial"/>
        </w:rPr>
        <w:t>签证所需材料将另行通知</w:t>
      </w:r>
    </w:p>
    <w:p w:rsidR="00E70A89" w:rsidRDefault="00E70A89">
      <w:pPr>
        <w:widowControl/>
        <w:jc w:val="left"/>
        <w:rPr>
          <w:rFonts w:ascii="Arial" w:eastAsia="Noto Sans SC Regular" w:hAnsi="Arial" w:cs="Arial"/>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12" w:name="_Toc15802"/>
      <w:r>
        <w:rPr>
          <w:rFonts w:ascii="Arial" w:eastAsia="Noto Sans SC Regular" w:hAnsi="Arial" w:cs="Arial"/>
          <w:b w:val="0"/>
          <w:color w:val="5D6770"/>
          <w:sz w:val="30"/>
          <w:szCs w:val="30"/>
        </w:rPr>
        <w:t>申请流程</w:t>
      </w:r>
      <w:r>
        <w:rPr>
          <w:rFonts w:ascii="Arial" w:eastAsia="Noto Sans SC Regular" w:hAnsi="Arial" w:cs="Arial"/>
          <w:b w:val="0"/>
          <w:color w:val="5D6770"/>
          <w:sz w:val="30"/>
          <w:szCs w:val="30"/>
        </w:rPr>
        <w:t>|Application Process</w:t>
      </w:r>
      <w:bookmarkEnd w:id="12"/>
    </w:p>
    <w:p w:rsidR="00E70A89" w:rsidRDefault="00B43CE8">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填写报名表链接</w:t>
      </w:r>
    </w:p>
    <w:p w:rsidR="00E70A89" w:rsidRDefault="00B43CE8">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主办方将确认报名信息并对报名学生进行筛选，筛选包括但不限于面试或笔试等形式</w:t>
      </w:r>
    </w:p>
    <w:p w:rsidR="00E70A89" w:rsidRDefault="00B43CE8">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缴纳项目费，并与主办方签订项目协议</w:t>
      </w:r>
    </w:p>
    <w:p w:rsidR="00E70A89" w:rsidRDefault="00B43CE8">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主办方将为学生申请项目，并在学生获得录取后协助学生准备签证材料，并指导学生面签</w:t>
      </w:r>
    </w:p>
    <w:p w:rsidR="00E70A89" w:rsidRDefault="00B43CE8">
      <w:pPr>
        <w:pStyle w:val="a7"/>
        <w:spacing w:line="400" w:lineRule="exact"/>
        <w:ind w:leftChars="200" w:left="420"/>
        <w:jc w:val="left"/>
        <w:rPr>
          <w:rFonts w:ascii="Arial" w:eastAsia="Noto Sans SC Regular" w:hAnsi="Arial" w:cs="Arial"/>
        </w:rPr>
      </w:pPr>
      <w:r>
        <w:rPr>
          <w:rFonts w:ascii="Arial" w:eastAsia="Noto Sans SC Regular" w:hAnsi="Arial" w:cs="Arial" w:hint="eastAsia"/>
        </w:rPr>
        <w:lastRenderedPageBreak/>
        <w:t>5</w:t>
      </w:r>
      <w:r>
        <w:rPr>
          <w:rFonts w:ascii="Arial" w:eastAsia="Noto Sans SC Regular" w:hAnsi="Arial" w:cs="Arial"/>
        </w:rPr>
        <w:t xml:space="preserve">. </w:t>
      </w:r>
      <w:r>
        <w:rPr>
          <w:rFonts w:ascii="Arial" w:eastAsia="Noto Sans SC Regular" w:hAnsi="Arial" w:cs="Arial"/>
        </w:rPr>
        <w:t>行前指导</w:t>
      </w:r>
    </w:p>
    <w:p w:rsidR="00E70A89" w:rsidRDefault="00B43CE8">
      <w:pPr>
        <w:pStyle w:val="a7"/>
        <w:spacing w:line="400" w:lineRule="exact"/>
        <w:ind w:leftChars="200" w:left="420"/>
        <w:jc w:val="left"/>
        <w:rPr>
          <w:rFonts w:ascii="Arial" w:eastAsia="Noto Sans SC Regular" w:hAnsi="Arial" w:cs="Arial"/>
        </w:rPr>
      </w:pPr>
      <w:r>
        <w:rPr>
          <w:rFonts w:ascii="Arial" w:eastAsia="Noto Sans SC Regular" w:hAnsi="Arial" w:cs="Arial" w:hint="eastAsia"/>
        </w:rPr>
        <w:t>6</w:t>
      </w:r>
      <w:r>
        <w:rPr>
          <w:rFonts w:ascii="Arial" w:eastAsia="Noto Sans SC Regular" w:hAnsi="Arial" w:cs="Arial"/>
        </w:rPr>
        <w:t xml:space="preserve">. </w:t>
      </w:r>
      <w:r>
        <w:rPr>
          <w:rFonts w:ascii="Arial" w:eastAsia="Noto Sans SC Regular" w:hAnsi="Arial" w:cs="Arial"/>
        </w:rPr>
        <w:t>出发</w:t>
      </w:r>
    </w:p>
    <w:p w:rsidR="00E70A89" w:rsidRDefault="00E70A89">
      <w:pPr>
        <w:pStyle w:val="a7"/>
        <w:spacing w:line="400" w:lineRule="exact"/>
        <w:ind w:left="840"/>
        <w:jc w:val="left"/>
        <w:rPr>
          <w:rFonts w:ascii="Arial" w:eastAsia="Noto Sans SC Regular" w:hAnsi="Arial" w:cs="Arial"/>
        </w:rPr>
      </w:pPr>
    </w:p>
    <w:p w:rsidR="00E70A89" w:rsidRDefault="00B43CE8">
      <w:pPr>
        <w:pStyle w:val="1"/>
        <w:numPr>
          <w:ilvl w:val="0"/>
          <w:numId w:val="1"/>
        </w:numPr>
        <w:spacing w:before="0" w:after="0" w:line="240" w:lineRule="auto"/>
        <w:rPr>
          <w:rFonts w:ascii="Arial" w:eastAsia="Noto Sans SC Regular" w:hAnsi="Arial" w:cs="Arial"/>
          <w:b w:val="0"/>
          <w:color w:val="5D6770"/>
          <w:sz w:val="30"/>
          <w:szCs w:val="30"/>
        </w:rPr>
      </w:pPr>
      <w:bookmarkStart w:id="13" w:name="_Toc3296"/>
      <w:r>
        <w:rPr>
          <w:rFonts w:ascii="Arial" w:eastAsia="Noto Sans SC Regular" w:hAnsi="Arial" w:cs="Arial"/>
          <w:b w:val="0"/>
          <w:color w:val="5D6770"/>
          <w:sz w:val="30"/>
          <w:szCs w:val="30"/>
        </w:rPr>
        <w:t>报名方式</w:t>
      </w:r>
      <w:r>
        <w:rPr>
          <w:rFonts w:ascii="Arial" w:eastAsia="Noto Sans SC Regular" w:hAnsi="Arial" w:cs="Arial"/>
          <w:b w:val="0"/>
          <w:color w:val="5D6770"/>
          <w:sz w:val="30"/>
          <w:szCs w:val="30"/>
        </w:rPr>
        <w:t>|Sign Up</w:t>
      </w:r>
      <w:bookmarkEnd w:id="13"/>
    </w:p>
    <w:p w:rsidR="00716D8B" w:rsidRDefault="00716D8B" w:rsidP="00716D8B">
      <w:pPr>
        <w:pStyle w:val="a7"/>
        <w:numPr>
          <w:ilvl w:val="0"/>
          <w:numId w:val="6"/>
        </w:numPr>
        <w:spacing w:line="400" w:lineRule="exact"/>
        <w:ind w:leftChars="200" w:left="420" w:firstLine="420"/>
        <w:jc w:val="left"/>
        <w:rPr>
          <w:rFonts w:ascii="Arial" w:eastAsia="Noto Sans SC Regular" w:hAnsi="Arial" w:cs="Arial"/>
          <w:color w:val="000000" w:themeColor="text1"/>
          <w:szCs w:val="21"/>
        </w:rPr>
      </w:pPr>
      <w:bookmarkStart w:id="14" w:name="_Hlk1028925"/>
      <w:r>
        <w:rPr>
          <w:rFonts w:ascii="Arial" w:eastAsia="Noto Sans SC Regular" w:hAnsi="Arial" w:cs="Arial"/>
          <w:color w:val="000000" w:themeColor="text1"/>
          <w:szCs w:val="21"/>
        </w:rPr>
        <w:t>预报名链接：</w:t>
      </w:r>
      <w:r>
        <w:rPr>
          <w:rStyle w:val="a5"/>
          <w:rFonts w:ascii="Arial" w:eastAsia="Noto Sans SC Regular" w:hAnsi="Arial" w:cs="Arial"/>
          <w:szCs w:val="21"/>
        </w:rPr>
        <w:t>http://apply.xf-world.org/</w:t>
      </w:r>
    </w:p>
    <w:p w:rsidR="00716D8B" w:rsidRDefault="00716D8B" w:rsidP="00716D8B">
      <w:pPr>
        <w:pStyle w:val="a7"/>
        <w:numPr>
          <w:ilvl w:val="0"/>
          <w:numId w:val="7"/>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咨询邮箱：</w:t>
      </w:r>
      <w:r>
        <w:rPr>
          <w:rFonts w:ascii="Arial" w:eastAsia="Noto Sans SC Regular" w:hAnsi="Arial" w:cs="Arial" w:hint="eastAsia"/>
          <w:color w:val="000000" w:themeColor="text1"/>
          <w:szCs w:val="21"/>
        </w:rPr>
        <w:t>bjdq</w:t>
      </w:r>
      <w:r>
        <w:rPr>
          <w:rFonts w:ascii="Arial" w:eastAsia="Noto Sans SC Regular" w:hAnsi="Arial" w:cs="Arial"/>
          <w:color w:val="000000" w:themeColor="text1"/>
          <w:szCs w:val="21"/>
        </w:rPr>
        <w:t>@xf-world.org</w:t>
      </w:r>
    </w:p>
    <w:p w:rsidR="00716D8B" w:rsidRPr="00AB0318" w:rsidRDefault="00716D8B" w:rsidP="00716D8B">
      <w:pPr>
        <w:pStyle w:val="a7"/>
        <w:numPr>
          <w:ilvl w:val="0"/>
          <w:numId w:val="7"/>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咨询电话：</w:t>
      </w:r>
      <w:r>
        <w:rPr>
          <w:rFonts w:ascii="Arial" w:eastAsia="Noto Sans SC Regular" w:hAnsi="Arial" w:cs="Arial"/>
          <w:color w:val="000000" w:themeColor="text1"/>
          <w:szCs w:val="21"/>
        </w:rPr>
        <w:t>010-80698305-812</w:t>
      </w:r>
      <w:r>
        <w:rPr>
          <w:rFonts w:ascii="Arial" w:eastAsia="Noto Sans SC Regular" w:hAnsi="Arial" w:cs="Arial" w:hint="eastAsia"/>
          <w:color w:val="000000" w:themeColor="text1"/>
          <w:szCs w:val="21"/>
        </w:rPr>
        <w:t>或</w:t>
      </w:r>
      <w:r>
        <w:rPr>
          <w:rFonts w:ascii="Arial" w:eastAsia="Noto Sans SC Regular" w:hAnsi="Arial" w:cs="Arial" w:hint="eastAsia"/>
          <w:color w:val="000000" w:themeColor="text1"/>
          <w:szCs w:val="21"/>
        </w:rPr>
        <w:t>1</w:t>
      </w:r>
      <w:r>
        <w:rPr>
          <w:rFonts w:ascii="Arial" w:eastAsia="Noto Sans SC Regular" w:hAnsi="Arial" w:cs="Arial"/>
          <w:color w:val="000000" w:themeColor="text1"/>
          <w:szCs w:val="21"/>
        </w:rPr>
        <w:t>3681049711</w:t>
      </w:r>
      <w:r>
        <w:rPr>
          <w:rFonts w:ascii="Arial" w:eastAsia="Noto Sans SC Regular" w:hAnsi="Arial" w:cs="Arial" w:hint="eastAsia"/>
          <w:color w:val="000000" w:themeColor="text1"/>
          <w:szCs w:val="21"/>
        </w:rPr>
        <w:t>（同微信）胡老师</w:t>
      </w:r>
    </w:p>
    <w:bookmarkEnd w:id="14"/>
    <w:p w:rsidR="00E70A89" w:rsidRDefault="00E70A89">
      <w:pPr>
        <w:spacing w:line="360" w:lineRule="exact"/>
        <w:jc w:val="left"/>
        <w:rPr>
          <w:rFonts w:ascii="Arial" w:eastAsia="Noto Sans SC Regular" w:hAnsi="Arial" w:cs="Arial"/>
        </w:rPr>
      </w:pPr>
    </w:p>
    <w:sectPr w:rsidR="00E70A89" w:rsidSect="00BD249E">
      <w:headerReference w:type="default" r:id="rId9"/>
      <w:footerReference w:type="default" r:id="rId10"/>
      <w:pgSz w:w="11906" w:h="16838"/>
      <w:pgMar w:top="1440" w:right="1080" w:bottom="1440" w:left="1080" w:header="851" w:footer="992" w:gutter="0"/>
      <w:pgBorders w:offsetFrom="page">
        <w:top w:val="dashDotStroked" w:sz="24" w:space="24" w:color="5D6770"/>
        <w:left w:val="dashDotStroked" w:sz="24" w:space="24" w:color="5D6770"/>
        <w:bottom w:val="dashDotStroked" w:sz="24" w:space="24" w:color="5D6770"/>
        <w:right w:val="dashDotStroked" w:sz="24" w:space="24" w:color="5D6770"/>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B1C" w:rsidRDefault="00AF6B1C">
      <w:r>
        <w:separator/>
      </w:r>
    </w:p>
  </w:endnote>
  <w:endnote w:type="continuationSeparator" w:id="1">
    <w:p w:rsidR="00AF6B1C" w:rsidRDefault="00AF6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C Regular">
    <w:altName w:val="微软雅黑"/>
    <w:charset w:val="86"/>
    <w:family w:val="swiss"/>
    <w:pitch w:val="default"/>
    <w:sig w:usb0="20000003" w:usb1="2ADF3C10" w:usb2="00000016" w:usb3="00000000" w:csb0="60060107"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9" w:rsidRDefault="00B43CE8">
    <w:pPr>
      <w:pStyle w:val="a3"/>
      <w:tabs>
        <w:tab w:val="center" w:pos="4873"/>
        <w:tab w:val="left" w:pos="5850"/>
      </w:tabs>
      <w:rPr>
        <w:rFonts w:ascii="Times New Roman" w:hAnsi="Times New Roman" w:cs="Times New Roman"/>
        <w:b/>
      </w:rPr>
    </w:pPr>
    <w:r>
      <w:tab/>
    </w:r>
    <w:r>
      <w:tab/>
    </w:r>
    <w:sdt>
      <w:sdtPr>
        <w:id w:val="375362699"/>
      </w:sdtPr>
      <w:sdtEndPr>
        <w:rPr>
          <w:rFonts w:ascii="Times New Roman" w:hAnsi="Times New Roman" w:cs="Times New Roman"/>
          <w:b/>
        </w:rPr>
      </w:sdtEndPr>
      <w:sdtContent>
        <w:r w:rsidR="00A02D97">
          <w:rPr>
            <w:rFonts w:ascii="Times New Roman" w:hAnsi="Times New Roman" w:cs="Times New Roman"/>
            <w:b/>
          </w:rPr>
          <w:fldChar w:fldCharType="begin"/>
        </w:r>
        <w:r>
          <w:rPr>
            <w:rFonts w:ascii="Times New Roman" w:hAnsi="Times New Roman" w:cs="Times New Roman"/>
            <w:b/>
          </w:rPr>
          <w:instrText>PAGE   \* MERGEFORMAT</w:instrText>
        </w:r>
        <w:r w:rsidR="00A02D97">
          <w:rPr>
            <w:rFonts w:ascii="Times New Roman" w:hAnsi="Times New Roman" w:cs="Times New Roman"/>
            <w:b/>
          </w:rPr>
          <w:fldChar w:fldCharType="separate"/>
        </w:r>
        <w:r w:rsidR="009B085F" w:rsidRPr="009B085F">
          <w:rPr>
            <w:rFonts w:ascii="Times New Roman" w:hAnsi="Times New Roman" w:cs="Times New Roman"/>
            <w:b/>
            <w:noProof/>
            <w:lang w:val="zh-CN"/>
          </w:rPr>
          <w:t>3</w:t>
        </w:r>
        <w:r w:rsidR="00A02D97">
          <w:rPr>
            <w:rFonts w:ascii="Times New Roman" w:hAnsi="Times New Roman" w:cs="Times New Roman"/>
            <w:b/>
          </w:rPr>
          <w:fldChar w:fldCharType="end"/>
        </w:r>
      </w:sdtContent>
    </w:sdt>
    <w:r>
      <w:rPr>
        <w:rFonts w:ascii="Times New Roman" w:hAnsi="Times New Roman" w:cs="Times New Roman"/>
        <w:b/>
      </w:rPr>
      <w:tab/>
    </w:r>
  </w:p>
  <w:p w:rsidR="00E70A89" w:rsidRDefault="00B43CE8">
    <w:pPr>
      <w:pStyle w:val="a3"/>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19270" cy="44606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B1C" w:rsidRDefault="00AF6B1C">
      <w:r>
        <w:separator/>
      </w:r>
    </w:p>
  </w:footnote>
  <w:footnote w:type="continuationSeparator" w:id="1">
    <w:p w:rsidR="00AF6B1C" w:rsidRDefault="00AF6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9" w:rsidRDefault="00B43CE8">
    <w:pPr>
      <w:jc w:val="right"/>
      <w:rPr>
        <w:rFonts w:ascii="Times New Roman" w:hAnsi="Times New Roman" w:cs="Times New Roman"/>
        <w:sz w:val="18"/>
        <w:szCs w:val="18"/>
      </w:rPr>
    </w:pPr>
    <w:r>
      <w:rPr>
        <w:rFonts w:ascii="Times New Roman" w:eastAsia="方正姚体" w:hAnsi="Times New Roman" w:cs="Times New Roman" w:hint="eastAsia"/>
        <w:sz w:val="18"/>
        <w:szCs w:val="18"/>
      </w:rPr>
      <w:t>加拿大麦吉尔大学夏季课程·</w:t>
    </w:r>
    <w:r>
      <w:rPr>
        <w:rFonts w:ascii="Times New Roman" w:eastAsia="方正姚体" w:hAnsi="Times New Roman" w:cs="Times New Roman"/>
        <w:sz w:val="18"/>
        <w:szCs w:val="18"/>
      </w:rPr>
      <w:t>20</w:t>
    </w:r>
    <w:r>
      <w:rPr>
        <w:rFonts w:ascii="Times New Roman" w:eastAsia="方正姚体" w:hAnsi="Times New Roman" w:cs="Times New Roman" w:hint="eastAsia"/>
        <w:sz w:val="18"/>
        <w:szCs w:val="18"/>
      </w:rPr>
      <w:t>20</w:t>
    </w:r>
    <w:r>
      <w:rPr>
        <w:rFonts w:ascii="Times New Roman" w:eastAsia="方正姚体" w:hAnsi="Times New Roman" w:cs="Times New Roman"/>
        <w:sz w:val="18"/>
        <w:szCs w:val="18"/>
      </w:rPr>
      <w:t>年度招生简章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5D5"/>
    <w:multiLevelType w:val="multilevel"/>
    <w:tmpl w:val="157615D5"/>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33A242A"/>
    <w:multiLevelType w:val="multilevel"/>
    <w:tmpl w:val="233A242A"/>
    <w:lvl w:ilvl="0">
      <w:start w:val="1"/>
      <w:numFmt w:val="bullet"/>
      <w:suff w:val="spac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63904A7"/>
    <w:multiLevelType w:val="multilevel"/>
    <w:tmpl w:val="263904A7"/>
    <w:lvl w:ilvl="0">
      <w:start w:val="1"/>
      <w:numFmt w:val="bullet"/>
      <w:suff w:val="space"/>
      <w:lvlText w:val=""/>
      <w:lvlJc w:val="left"/>
      <w:pPr>
        <w:ind w:left="1260" w:hanging="420"/>
      </w:pPr>
      <w:rPr>
        <w:rFonts w:ascii="Wingdings" w:hAnsi="Wingding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
    <w:nsid w:val="29D91B98"/>
    <w:multiLevelType w:val="multilevel"/>
    <w:tmpl w:val="29D91B9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0CA7E90"/>
    <w:multiLevelType w:val="multilevel"/>
    <w:tmpl w:val="30CA7E90"/>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45F911FD"/>
    <w:multiLevelType w:val="multilevel"/>
    <w:tmpl w:val="45F911FD"/>
    <w:lvl w:ilvl="0">
      <w:start w:val="1"/>
      <w:numFmt w:val="bullet"/>
      <w:suff w:val="space"/>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nsid w:val="74C31B18"/>
    <w:multiLevelType w:val="multilevel"/>
    <w:tmpl w:val="74C31B1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4A8"/>
    <w:rsid w:val="00004D14"/>
    <w:rsid w:val="00004E73"/>
    <w:rsid w:val="0000668D"/>
    <w:rsid w:val="00013BB6"/>
    <w:rsid w:val="00024CB4"/>
    <w:rsid w:val="000428D3"/>
    <w:rsid w:val="00047A7A"/>
    <w:rsid w:val="00073EEE"/>
    <w:rsid w:val="00097350"/>
    <w:rsid w:val="000A144B"/>
    <w:rsid w:val="000D1B7E"/>
    <w:rsid w:val="000D2EF1"/>
    <w:rsid w:val="000E3E82"/>
    <w:rsid w:val="00111F4F"/>
    <w:rsid w:val="001144A3"/>
    <w:rsid w:val="00192B7C"/>
    <w:rsid w:val="00197E13"/>
    <w:rsid w:val="001C76FA"/>
    <w:rsid w:val="001C7FEB"/>
    <w:rsid w:val="001D2801"/>
    <w:rsid w:val="001D72C5"/>
    <w:rsid w:val="001F2B9A"/>
    <w:rsid w:val="002043A2"/>
    <w:rsid w:val="00214A92"/>
    <w:rsid w:val="00231D6A"/>
    <w:rsid w:val="00287F92"/>
    <w:rsid w:val="00295D70"/>
    <w:rsid w:val="002979E2"/>
    <w:rsid w:val="002A3ED0"/>
    <w:rsid w:val="002B135C"/>
    <w:rsid w:val="00303AC4"/>
    <w:rsid w:val="00304B22"/>
    <w:rsid w:val="00332522"/>
    <w:rsid w:val="00352721"/>
    <w:rsid w:val="003958E0"/>
    <w:rsid w:val="003B1F5F"/>
    <w:rsid w:val="003D05D4"/>
    <w:rsid w:val="003D6CE6"/>
    <w:rsid w:val="003F2018"/>
    <w:rsid w:val="0041400C"/>
    <w:rsid w:val="00434B8F"/>
    <w:rsid w:val="00453891"/>
    <w:rsid w:val="00475C41"/>
    <w:rsid w:val="0049437B"/>
    <w:rsid w:val="004C0532"/>
    <w:rsid w:val="004E18DC"/>
    <w:rsid w:val="004E3E7C"/>
    <w:rsid w:val="004F1216"/>
    <w:rsid w:val="0050564A"/>
    <w:rsid w:val="005154B9"/>
    <w:rsid w:val="00517C00"/>
    <w:rsid w:val="00520A30"/>
    <w:rsid w:val="00550F61"/>
    <w:rsid w:val="005820D4"/>
    <w:rsid w:val="00582D09"/>
    <w:rsid w:val="005A7484"/>
    <w:rsid w:val="005B50D4"/>
    <w:rsid w:val="005D1B09"/>
    <w:rsid w:val="005F4109"/>
    <w:rsid w:val="00613A3D"/>
    <w:rsid w:val="006168DE"/>
    <w:rsid w:val="00667E00"/>
    <w:rsid w:val="00670798"/>
    <w:rsid w:val="0069786F"/>
    <w:rsid w:val="006A5E14"/>
    <w:rsid w:val="006A6864"/>
    <w:rsid w:val="006A7A6E"/>
    <w:rsid w:val="006B30D2"/>
    <w:rsid w:val="006C7E3D"/>
    <w:rsid w:val="006D6E89"/>
    <w:rsid w:val="006E542F"/>
    <w:rsid w:val="006F1943"/>
    <w:rsid w:val="006F289E"/>
    <w:rsid w:val="00716D8B"/>
    <w:rsid w:val="00723486"/>
    <w:rsid w:val="00763564"/>
    <w:rsid w:val="00786B04"/>
    <w:rsid w:val="007C3687"/>
    <w:rsid w:val="007C464A"/>
    <w:rsid w:val="007F542E"/>
    <w:rsid w:val="0081010D"/>
    <w:rsid w:val="00831BDE"/>
    <w:rsid w:val="00835000"/>
    <w:rsid w:val="008458FA"/>
    <w:rsid w:val="00857DCF"/>
    <w:rsid w:val="00877D78"/>
    <w:rsid w:val="008960AC"/>
    <w:rsid w:val="008A4B80"/>
    <w:rsid w:val="008B2FEE"/>
    <w:rsid w:val="008F0115"/>
    <w:rsid w:val="008F4575"/>
    <w:rsid w:val="00910A1C"/>
    <w:rsid w:val="00943EC1"/>
    <w:rsid w:val="00950A26"/>
    <w:rsid w:val="00951577"/>
    <w:rsid w:val="0097240D"/>
    <w:rsid w:val="009871B5"/>
    <w:rsid w:val="009B085F"/>
    <w:rsid w:val="009B7119"/>
    <w:rsid w:val="009C2B3E"/>
    <w:rsid w:val="009C3413"/>
    <w:rsid w:val="00A02D97"/>
    <w:rsid w:val="00A03CA7"/>
    <w:rsid w:val="00A14128"/>
    <w:rsid w:val="00A27A93"/>
    <w:rsid w:val="00A33C9B"/>
    <w:rsid w:val="00A42863"/>
    <w:rsid w:val="00A460F5"/>
    <w:rsid w:val="00A63A63"/>
    <w:rsid w:val="00A77EBE"/>
    <w:rsid w:val="00A92EDE"/>
    <w:rsid w:val="00AC6CA8"/>
    <w:rsid w:val="00AD54A8"/>
    <w:rsid w:val="00AE5E74"/>
    <w:rsid w:val="00AF1513"/>
    <w:rsid w:val="00AF1831"/>
    <w:rsid w:val="00AF18EF"/>
    <w:rsid w:val="00AF6B1C"/>
    <w:rsid w:val="00B05F01"/>
    <w:rsid w:val="00B12559"/>
    <w:rsid w:val="00B23266"/>
    <w:rsid w:val="00B43CE8"/>
    <w:rsid w:val="00B46237"/>
    <w:rsid w:val="00B505CC"/>
    <w:rsid w:val="00B67551"/>
    <w:rsid w:val="00B763FD"/>
    <w:rsid w:val="00B9585E"/>
    <w:rsid w:val="00BC6839"/>
    <w:rsid w:val="00BD249E"/>
    <w:rsid w:val="00C1313F"/>
    <w:rsid w:val="00C4242D"/>
    <w:rsid w:val="00C46A00"/>
    <w:rsid w:val="00CB4433"/>
    <w:rsid w:val="00CD0BB2"/>
    <w:rsid w:val="00CE4D83"/>
    <w:rsid w:val="00D031BA"/>
    <w:rsid w:val="00D40520"/>
    <w:rsid w:val="00D54332"/>
    <w:rsid w:val="00D5597F"/>
    <w:rsid w:val="00D91EE6"/>
    <w:rsid w:val="00DA761D"/>
    <w:rsid w:val="00DB0158"/>
    <w:rsid w:val="00DC39A7"/>
    <w:rsid w:val="00DD1548"/>
    <w:rsid w:val="00DF237A"/>
    <w:rsid w:val="00DF433B"/>
    <w:rsid w:val="00DF6BFA"/>
    <w:rsid w:val="00E04442"/>
    <w:rsid w:val="00E21629"/>
    <w:rsid w:val="00E21C59"/>
    <w:rsid w:val="00E3484B"/>
    <w:rsid w:val="00E67132"/>
    <w:rsid w:val="00E67408"/>
    <w:rsid w:val="00E70A89"/>
    <w:rsid w:val="00E91745"/>
    <w:rsid w:val="00EB412A"/>
    <w:rsid w:val="00EC334C"/>
    <w:rsid w:val="00EE4FB0"/>
    <w:rsid w:val="00EF712B"/>
    <w:rsid w:val="00F01982"/>
    <w:rsid w:val="00F07666"/>
    <w:rsid w:val="00F1177E"/>
    <w:rsid w:val="00F36060"/>
    <w:rsid w:val="00F6495E"/>
    <w:rsid w:val="00F70FED"/>
    <w:rsid w:val="00FE1168"/>
    <w:rsid w:val="00FE515A"/>
    <w:rsid w:val="07853B6E"/>
    <w:rsid w:val="0EBA4089"/>
    <w:rsid w:val="10527A93"/>
    <w:rsid w:val="10971B23"/>
    <w:rsid w:val="1FB8606B"/>
    <w:rsid w:val="22A71B47"/>
    <w:rsid w:val="25F63305"/>
    <w:rsid w:val="2992544F"/>
    <w:rsid w:val="2EFA2DE5"/>
    <w:rsid w:val="37381FA7"/>
    <w:rsid w:val="385802DB"/>
    <w:rsid w:val="3A9434DD"/>
    <w:rsid w:val="3F4F6D7E"/>
    <w:rsid w:val="46BE4C79"/>
    <w:rsid w:val="46FA0B8C"/>
    <w:rsid w:val="4BC25928"/>
    <w:rsid w:val="4D56252A"/>
    <w:rsid w:val="592C3F2E"/>
    <w:rsid w:val="659254BF"/>
    <w:rsid w:val="6BDC4D00"/>
    <w:rsid w:val="7EEE79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9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D24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D249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D249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D249E"/>
  </w:style>
  <w:style w:type="character" w:styleId="a5">
    <w:name w:val="Hyperlink"/>
    <w:basedOn w:val="a0"/>
    <w:uiPriority w:val="99"/>
    <w:unhideWhenUsed/>
    <w:qFormat/>
    <w:rsid w:val="00BD249E"/>
    <w:rPr>
      <w:color w:val="0563C1" w:themeColor="hyperlink"/>
      <w:u w:val="single"/>
    </w:rPr>
  </w:style>
  <w:style w:type="table" w:styleId="a6">
    <w:name w:val="Table Grid"/>
    <w:basedOn w:val="a1"/>
    <w:uiPriority w:val="39"/>
    <w:qFormat/>
    <w:rsid w:val="00BD2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D249E"/>
    <w:pPr>
      <w:ind w:firstLineChars="200" w:firstLine="420"/>
    </w:pPr>
  </w:style>
  <w:style w:type="character" w:customStyle="1" w:styleId="Char0">
    <w:name w:val="页眉 Char"/>
    <w:basedOn w:val="a0"/>
    <w:link w:val="a4"/>
    <w:uiPriority w:val="99"/>
    <w:qFormat/>
    <w:rsid w:val="00BD249E"/>
    <w:rPr>
      <w:sz w:val="18"/>
      <w:szCs w:val="18"/>
    </w:rPr>
  </w:style>
  <w:style w:type="character" w:customStyle="1" w:styleId="Char">
    <w:name w:val="页脚 Char"/>
    <w:basedOn w:val="a0"/>
    <w:link w:val="a3"/>
    <w:uiPriority w:val="99"/>
    <w:qFormat/>
    <w:rsid w:val="00BD249E"/>
    <w:rPr>
      <w:sz w:val="18"/>
      <w:szCs w:val="18"/>
    </w:rPr>
  </w:style>
  <w:style w:type="character" w:customStyle="1" w:styleId="1Char">
    <w:name w:val="标题 1 Char"/>
    <w:basedOn w:val="a0"/>
    <w:link w:val="1"/>
    <w:uiPriority w:val="9"/>
    <w:qFormat/>
    <w:rsid w:val="00BD249E"/>
    <w:rPr>
      <w:b/>
      <w:bCs/>
      <w:kern w:val="44"/>
      <w:sz w:val="44"/>
      <w:szCs w:val="44"/>
    </w:rPr>
  </w:style>
  <w:style w:type="paragraph" w:customStyle="1" w:styleId="TOC1">
    <w:name w:val="TOC 标题1"/>
    <w:basedOn w:val="1"/>
    <w:next w:val="a"/>
    <w:uiPriority w:val="39"/>
    <w:unhideWhenUsed/>
    <w:qFormat/>
    <w:rsid w:val="00BD249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列出段落1"/>
    <w:basedOn w:val="a"/>
    <w:qFormat/>
    <w:rsid w:val="00BD249E"/>
    <w:pPr>
      <w:ind w:firstLineChars="200" w:firstLine="420"/>
    </w:pPr>
    <w:rPr>
      <w:rFonts w:ascii="Calibri" w:eastAsia="宋体" w:hAnsi="Calibri" w:cs="Times New Roman"/>
    </w:rPr>
  </w:style>
  <w:style w:type="paragraph" w:customStyle="1" w:styleId="2">
    <w:name w:val="列出段落2"/>
    <w:basedOn w:val="a"/>
    <w:uiPriority w:val="99"/>
    <w:qFormat/>
    <w:rsid w:val="00BD249E"/>
    <w:pPr>
      <w:ind w:firstLineChars="200" w:firstLine="420"/>
    </w:pPr>
    <w:rPr>
      <w:rFonts w:ascii="Calibri" w:eastAsia="宋体" w:hAnsi="Calibri" w:cs="Times New Roman"/>
    </w:rPr>
  </w:style>
  <w:style w:type="character" w:customStyle="1" w:styleId="12">
    <w:name w:val="未处理的提及1"/>
    <w:basedOn w:val="a0"/>
    <w:uiPriority w:val="99"/>
    <w:semiHidden/>
    <w:unhideWhenUsed/>
    <w:qFormat/>
    <w:rsid w:val="00BD249E"/>
    <w:rPr>
      <w:color w:val="605E5C"/>
      <w:shd w:val="clear" w:color="auto" w:fill="E1DFDD"/>
    </w:rPr>
  </w:style>
  <w:style w:type="paragraph" w:styleId="a8">
    <w:name w:val="Balloon Text"/>
    <w:basedOn w:val="a"/>
    <w:link w:val="Char1"/>
    <w:uiPriority w:val="99"/>
    <w:semiHidden/>
    <w:unhideWhenUsed/>
    <w:rsid w:val="00004E73"/>
    <w:rPr>
      <w:sz w:val="18"/>
      <w:szCs w:val="18"/>
    </w:rPr>
  </w:style>
  <w:style w:type="character" w:customStyle="1" w:styleId="Char1">
    <w:name w:val="批注框文本 Char"/>
    <w:basedOn w:val="a0"/>
    <w:link w:val="a8"/>
    <w:uiPriority w:val="99"/>
    <w:semiHidden/>
    <w:rsid w:val="00004E7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CE47C81-5DF0-45D8-B539-883AE4C063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xiangfei</cp:lastModifiedBy>
  <cp:revision>18</cp:revision>
  <cp:lastPrinted>2019-12-02T09:11:00Z</cp:lastPrinted>
  <dcterms:created xsi:type="dcterms:W3CDTF">2019-02-17T05:22:00Z</dcterms:created>
  <dcterms:modified xsi:type="dcterms:W3CDTF">2019-12-04T01:54:00Z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